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03900" w14:textId="6DA79EAC" w:rsidR="0056749D" w:rsidRPr="00B00E88" w:rsidRDefault="0056749D" w:rsidP="00A30682">
      <w:pPr>
        <w:spacing w:line="240" w:lineRule="auto"/>
        <w:jc w:val="center"/>
        <w:rPr>
          <w:rFonts w:ascii="Arial" w:hAnsi="Arial" w:cs="Arial"/>
          <w:b/>
          <w:bCs/>
          <w:sz w:val="28"/>
          <w:szCs w:val="28"/>
          <w:lang w:val="es-ES"/>
        </w:rPr>
      </w:pPr>
      <w:r w:rsidRPr="00B00E88">
        <w:rPr>
          <w:rFonts w:ascii="Arial" w:hAnsi="Arial" w:cs="Arial"/>
          <w:b/>
          <w:bCs/>
          <w:sz w:val="28"/>
          <w:szCs w:val="28"/>
          <w:lang w:val="es-ES"/>
        </w:rPr>
        <w:t xml:space="preserve">FACTORES DE RIESGO PARA LESIONES DE RODILLA ENCONTRADOS EN SUJETOS DE </w:t>
      </w:r>
      <w:r w:rsidR="00B00E88" w:rsidRPr="00B00E88">
        <w:rPr>
          <w:rFonts w:ascii="Arial" w:hAnsi="Arial" w:cs="Arial"/>
          <w:b/>
          <w:bCs/>
          <w:sz w:val="28"/>
          <w:szCs w:val="28"/>
          <w:lang w:val="es-ES"/>
        </w:rPr>
        <w:t>ESTUDIO</w:t>
      </w:r>
    </w:p>
    <w:p w14:paraId="3CA3D45F" w14:textId="5013CB4C" w:rsidR="00EC1CE6" w:rsidRPr="00EC1CE6" w:rsidRDefault="00EC1CE6" w:rsidP="00EC1CE6">
      <w:pPr>
        <w:spacing w:line="240" w:lineRule="auto"/>
        <w:jc w:val="center"/>
        <w:rPr>
          <w:rFonts w:ascii="Arial" w:hAnsi="Arial" w:cs="Arial"/>
          <w:b/>
          <w:bCs/>
          <w:sz w:val="16"/>
          <w:szCs w:val="16"/>
          <w:lang w:val="es-ES"/>
        </w:rPr>
      </w:pPr>
      <w:r>
        <w:rPr>
          <w:rFonts w:ascii="Arial" w:hAnsi="Arial" w:cs="Arial"/>
          <w:b/>
          <w:bCs/>
          <w:sz w:val="16"/>
          <w:szCs w:val="16"/>
          <w:lang w:val="es-ES"/>
        </w:rPr>
        <w:t>Diego Alejandro Calderón López, Joel Andrés Lerma Pazos, Jorge Andrés Palacio Uribe, Manuela Taborda Castro, York Fredy Bolívar Carriazo.</w:t>
      </w:r>
    </w:p>
    <w:p w14:paraId="10B20B9C" w14:textId="7FF01C17" w:rsidR="0056749D" w:rsidRPr="00B00E88" w:rsidRDefault="0056749D" w:rsidP="00B26159">
      <w:pPr>
        <w:jc w:val="center"/>
        <w:rPr>
          <w:rFonts w:ascii="Arial" w:hAnsi="Arial" w:cs="Arial"/>
          <w:b/>
          <w:bCs/>
          <w:lang w:val="es-ES"/>
        </w:rPr>
      </w:pPr>
      <w:r w:rsidRPr="00B00E88">
        <w:rPr>
          <w:rFonts w:ascii="Arial" w:hAnsi="Arial" w:cs="Arial"/>
          <w:b/>
          <w:bCs/>
          <w:lang w:val="es-ES"/>
        </w:rPr>
        <w:t>RESUMEN</w:t>
      </w:r>
    </w:p>
    <w:p w14:paraId="4B4A13D7" w14:textId="6E8EE342" w:rsidR="00EC1CE6" w:rsidRPr="00B00E88" w:rsidRDefault="00EC1CE6" w:rsidP="00EC1CE6">
      <w:pPr>
        <w:jc w:val="both"/>
        <w:rPr>
          <w:rFonts w:ascii="Arial" w:hAnsi="Arial" w:cs="Arial"/>
          <w:lang w:val="es-ES"/>
        </w:rPr>
      </w:pPr>
      <w:r w:rsidRPr="00B00E88">
        <w:rPr>
          <w:rFonts w:ascii="Arial" w:hAnsi="Arial" w:cs="Arial"/>
          <w:lang w:val="es-ES"/>
        </w:rPr>
        <w:t>En el presente informe, se analizaron los posibles factores de riesgo de lesión en rodilla que podrían tener los participantes del semillero de biomecánica deportiva periodo 2022 -2</w:t>
      </w:r>
      <w:r w:rsidR="00B00E88" w:rsidRPr="00B00E88">
        <w:rPr>
          <w:rFonts w:ascii="Arial" w:hAnsi="Arial" w:cs="Arial"/>
          <w:lang w:val="es-ES"/>
        </w:rPr>
        <w:t xml:space="preserve">; </w:t>
      </w:r>
      <w:r w:rsidRPr="00B00E88">
        <w:rPr>
          <w:rFonts w:ascii="Arial" w:hAnsi="Arial" w:cs="Arial"/>
          <w:lang w:val="es-ES"/>
        </w:rPr>
        <w:t xml:space="preserve">por medio de una prueba conocida como </w:t>
      </w:r>
      <w:proofErr w:type="spellStart"/>
      <w:r w:rsidRPr="00B00E88">
        <w:rPr>
          <w:rFonts w:ascii="Arial" w:hAnsi="Arial" w:cs="Arial"/>
          <w:i/>
          <w:iCs/>
          <w:lang w:val="es-ES"/>
        </w:rPr>
        <w:t>Drop</w:t>
      </w:r>
      <w:proofErr w:type="spellEnd"/>
      <w:r w:rsidRPr="00B00E88">
        <w:rPr>
          <w:rFonts w:ascii="Arial" w:hAnsi="Arial" w:cs="Arial"/>
          <w:i/>
          <w:iCs/>
          <w:lang w:val="es-ES"/>
        </w:rPr>
        <w:t xml:space="preserve"> </w:t>
      </w:r>
      <w:proofErr w:type="spellStart"/>
      <w:r w:rsidRPr="00B00E88">
        <w:rPr>
          <w:rFonts w:ascii="Arial" w:hAnsi="Arial" w:cs="Arial"/>
          <w:i/>
          <w:iCs/>
          <w:lang w:val="es-ES"/>
        </w:rPr>
        <w:t>Jump</w:t>
      </w:r>
      <w:proofErr w:type="spellEnd"/>
      <w:r w:rsidR="00B00E88" w:rsidRPr="00B00E88">
        <w:rPr>
          <w:rFonts w:ascii="Arial" w:hAnsi="Arial" w:cs="Arial"/>
          <w:i/>
          <w:iCs/>
          <w:lang w:val="es-ES"/>
        </w:rPr>
        <w:t xml:space="preserve">, </w:t>
      </w:r>
      <w:r w:rsidR="00B00E88" w:rsidRPr="00B00E88">
        <w:rPr>
          <w:rFonts w:ascii="Arial" w:hAnsi="Arial" w:cs="Arial"/>
          <w:lang w:val="es-ES"/>
        </w:rPr>
        <w:t>en la cual se analizaban las variables cinemáticas de las extremidades inferiores y para finalizar a</w:t>
      </w:r>
      <w:r w:rsidRPr="00B00E88">
        <w:rPr>
          <w:rFonts w:ascii="Arial" w:hAnsi="Arial" w:cs="Arial"/>
          <w:lang w:val="es-ES"/>
        </w:rPr>
        <w:t xml:space="preserve"> cada uno de los participantes se les hizo una retroalimentación una vez acaba la prueba</w:t>
      </w:r>
      <w:r w:rsidR="00B00E88" w:rsidRPr="00B00E88">
        <w:rPr>
          <w:rFonts w:ascii="Arial" w:hAnsi="Arial" w:cs="Arial"/>
          <w:lang w:val="es-ES"/>
        </w:rPr>
        <w:t xml:space="preserve">. </w:t>
      </w:r>
    </w:p>
    <w:p w14:paraId="6A1225B0" w14:textId="258F2ABD" w:rsidR="00BE3E7C" w:rsidRPr="00BA323A" w:rsidRDefault="00BE3E7C" w:rsidP="00BE3E7C">
      <w:pPr>
        <w:rPr>
          <w:rFonts w:ascii="Arial" w:hAnsi="Arial" w:cs="Arial"/>
          <w:b/>
          <w:bCs/>
          <w:sz w:val="16"/>
          <w:szCs w:val="16"/>
          <w:lang w:val="es-CO"/>
        </w:rPr>
        <w:sectPr w:rsidR="00BE3E7C" w:rsidRPr="00BA323A" w:rsidSect="00B26159">
          <w:pgSz w:w="12240" w:h="15840"/>
          <w:pgMar w:top="1417" w:right="1701" w:bottom="1417" w:left="1701" w:header="708" w:footer="708" w:gutter="0"/>
          <w:cols w:space="708"/>
          <w:docGrid w:linePitch="360"/>
        </w:sectPr>
      </w:pPr>
    </w:p>
    <w:p w14:paraId="553CD1BD" w14:textId="77777777" w:rsidR="0056749D" w:rsidRPr="00B00E88" w:rsidRDefault="0056749D" w:rsidP="005A08DA">
      <w:pPr>
        <w:jc w:val="center"/>
        <w:rPr>
          <w:rFonts w:ascii="Arial" w:hAnsi="Arial" w:cs="Arial"/>
          <w:b/>
          <w:bCs/>
          <w:lang w:val="es-ES"/>
        </w:rPr>
      </w:pPr>
      <w:r w:rsidRPr="00B00E88">
        <w:rPr>
          <w:rFonts w:ascii="Arial" w:hAnsi="Arial" w:cs="Arial"/>
          <w:b/>
          <w:bCs/>
          <w:lang w:val="es-ES"/>
        </w:rPr>
        <w:t>INTRODUCCIÓN</w:t>
      </w:r>
    </w:p>
    <w:p w14:paraId="194722B8" w14:textId="61922E41" w:rsidR="0056749D" w:rsidRPr="00B00E88" w:rsidRDefault="0056749D" w:rsidP="00CD4684">
      <w:pPr>
        <w:jc w:val="both"/>
        <w:rPr>
          <w:rFonts w:ascii="Arial" w:hAnsi="Arial" w:cs="Arial"/>
          <w:bCs/>
          <w:color w:val="000000"/>
          <w:lang w:val="es-ES"/>
        </w:rPr>
      </w:pPr>
      <w:r w:rsidRPr="00B00E88">
        <w:rPr>
          <w:rFonts w:ascii="Arial" w:hAnsi="Arial" w:cs="Arial"/>
          <w:lang w:val="es-CO"/>
        </w:rPr>
        <w:t xml:space="preserve">Las lesiones deportivas son consideradas a nivel mundial un serio problema de salud pública, que afecta no solo a talentosas figuras, sino también a un grueso número de deportistas recreacionales, generando un alto costo no solo en gastos derivados del tratamiento y la rehabilitación, sino también un elevado costo social atribuido a los cambios en la </w:t>
      </w:r>
      <w:r w:rsidR="00190E5B" w:rsidRPr="00B00E88">
        <w:rPr>
          <w:rFonts w:ascii="Arial" w:hAnsi="Arial" w:cs="Arial"/>
          <w:lang w:val="es-CO"/>
        </w:rPr>
        <w:t>calidad</w:t>
      </w:r>
      <w:r w:rsidRPr="00B00E88">
        <w:rPr>
          <w:rFonts w:ascii="Arial" w:hAnsi="Arial" w:cs="Arial"/>
          <w:lang w:val="es-CO"/>
        </w:rPr>
        <w:t xml:space="preserve"> de vida que frecuentemente se ven asociados.</w:t>
      </w:r>
      <w:r w:rsidRPr="00B00E88">
        <w:rPr>
          <w:rFonts w:ascii="Arial" w:hAnsi="Arial" w:cs="Arial"/>
          <w:bCs/>
          <w:color w:val="000000"/>
          <w:lang w:val="es-ES"/>
        </w:rPr>
        <w:t xml:space="preserve"> </w:t>
      </w:r>
      <w:sdt>
        <w:sdtPr>
          <w:rPr>
            <w:rFonts w:ascii="Arial" w:hAnsi="Arial" w:cs="Arial"/>
            <w:bCs/>
            <w:color w:val="000000"/>
            <w:lang w:val="es-ES"/>
          </w:rPr>
          <w:tag w:val="MENDELEY_CITATION_v3_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"/>
          <w:id w:val="-581367885"/>
          <w:placeholder>
            <w:docPart w:val="31107F49668341C5A31E243679CC29B0"/>
          </w:placeholder>
        </w:sdtPr>
        <w:sdtContent>
          <w:r w:rsidR="009254DB" w:rsidRPr="009254DB">
            <w:rPr>
              <w:rFonts w:ascii="Arial" w:hAnsi="Arial" w:cs="Arial"/>
              <w:bCs/>
              <w:color w:val="000000"/>
              <w:lang w:val="es-ES"/>
            </w:rPr>
            <w:t>(Salazar Gómez, 2009)</w:t>
          </w:r>
        </w:sdtContent>
      </w:sdt>
    </w:p>
    <w:p w14:paraId="551D77F9" w14:textId="212294FB" w:rsidR="009A19F9" w:rsidRDefault="009A19F9" w:rsidP="00CD4684">
      <w:pPr>
        <w:jc w:val="both"/>
        <w:rPr>
          <w:rFonts w:ascii="Arial" w:hAnsi="Arial" w:cs="Arial"/>
          <w:lang w:val="es-ES"/>
        </w:rPr>
      </w:pPr>
      <w:r>
        <w:rPr>
          <w:rFonts w:ascii="Arial" w:hAnsi="Arial" w:cs="Arial"/>
          <w:lang w:val="es-ES"/>
        </w:rPr>
        <w:t xml:space="preserve">Las lesiones mas frecuentes en un ámbito deportivo son las lesiones musculares, seguidas por las lesiones tobillo, el interés en la lesiones de rodilla parte del tiempo de recuperación que estas puedan llegar a tener, si una persona llegara a tener una lesión de ligamento cruzado anterior (LCA) el tiempo de recuperación seria en entre los 5 y 7, en cuales se deben tener en cuenta factores como la edad y la activad física de la persona </w:t>
      </w:r>
      <w:sdt>
        <w:sdtPr>
          <w:rPr>
            <w:rFonts w:ascii="Arial" w:hAnsi="Arial" w:cs="Arial"/>
            <w:color w:val="000000"/>
            <w:lang w:val="es-ES"/>
          </w:rPr>
          <w:tag w:val="MENDELEY_CITATION_v3_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"/>
          <w:id w:val="1172373028"/>
          <w:placeholder>
            <w:docPart w:val="DefaultPlaceholder_-1854013440"/>
          </w:placeholder>
        </w:sdtPr>
        <w:sdtContent>
          <w:r w:rsidR="009254DB" w:rsidRPr="009254DB">
            <w:rPr>
              <w:rFonts w:ascii="Arial" w:hAnsi="Arial" w:cs="Arial"/>
              <w:color w:val="000000"/>
              <w:lang w:val="es-ES"/>
            </w:rPr>
            <w:t>(Correa et al., 2013; FIFA Medical Network, 2016c, 2016a, 2016b)</w:t>
          </w:r>
        </w:sdtContent>
      </w:sdt>
    </w:p>
    <w:p w14:paraId="77F31A4B" w14:textId="0649FFAE" w:rsidR="009A19F9" w:rsidRDefault="009A19F9" w:rsidP="009A19F9">
      <w:pPr>
        <w:jc w:val="both"/>
        <w:rPr>
          <w:rFonts w:ascii="Arial" w:hAnsi="Arial" w:cs="Arial"/>
          <w:bCs/>
          <w:color w:val="000000"/>
          <w:lang w:val="es-ES"/>
        </w:rPr>
      </w:pPr>
      <w:r w:rsidRPr="00B00E88">
        <w:rPr>
          <w:rFonts w:ascii="Arial" w:hAnsi="Arial" w:cs="Arial"/>
          <w:lang w:val="es-ES"/>
        </w:rPr>
        <w:t>La frecuencia en la que se producen las lesiones deportivas de rodilla depende de la actividad escogida. Ello se debe fundamentalmente al mecanismo de giro que sufre la rodilla, en circunstancias donde los músculos o ligamentos no pueden soportarla energía que recae sobre ellos.</w:t>
      </w:r>
      <w:r w:rsidRPr="00B00E88">
        <w:rPr>
          <w:rFonts w:ascii="Arial" w:hAnsi="Arial" w:cs="Arial"/>
          <w:bCs/>
          <w:color w:val="000000"/>
          <w:lang w:val="es-ES"/>
        </w:rPr>
        <w:t xml:space="preserve"> </w:t>
      </w:r>
      <w:sdt>
        <w:sdtPr>
          <w:rPr>
            <w:rFonts w:ascii="Arial" w:hAnsi="Arial" w:cs="Arial"/>
            <w:bCs/>
            <w:color w:val="000000"/>
            <w:lang w:val="es-ES"/>
          </w:rPr>
          <w:tag w:val="MENDELEY_CITATION_v3_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"/>
          <w:id w:val="-1885244709"/>
          <w:placeholder>
            <w:docPart w:val="E310F59868714858B990CA338DCC5481"/>
          </w:placeholder>
        </w:sdtPr>
        <w:sdtContent>
          <w:r w:rsidR="009254DB" w:rsidRPr="009254DB">
            <w:rPr>
              <w:rFonts w:ascii="Arial" w:eastAsia="Times New Roman" w:hAnsi="Arial" w:cs="Arial"/>
              <w:color w:val="000000"/>
              <w:lang w:val="es-CO"/>
            </w:rPr>
            <w:t>(Lesiones Deportivas de Rodilla, 2019)</w:t>
          </w:r>
        </w:sdtContent>
      </w:sdt>
    </w:p>
    <w:p w14:paraId="1972D024" w14:textId="3770DEFE" w:rsidR="000169F4" w:rsidRPr="000169F4" w:rsidRDefault="000169F4" w:rsidP="009A19F9">
      <w:pPr>
        <w:jc w:val="both"/>
        <w:rPr>
          <w:rFonts w:ascii="Arial" w:hAnsi="Arial" w:cs="Arial"/>
          <w:bCs/>
          <w:color w:val="000000"/>
          <w:lang w:val="es-CO"/>
        </w:rPr>
      </w:pPr>
      <w:r>
        <w:rPr>
          <w:rFonts w:ascii="Arial" w:hAnsi="Arial" w:cs="Arial"/>
          <w:bCs/>
          <w:color w:val="000000"/>
          <w:lang w:val="es-ES"/>
        </w:rPr>
        <w:t xml:space="preserve">La articulación de la rodilla </w:t>
      </w:r>
      <w:r w:rsidRPr="000169F4">
        <w:rPr>
          <w:rFonts w:ascii="Arial" w:hAnsi="Arial" w:cs="Arial"/>
          <w:bCs/>
          <w:color w:val="000000"/>
          <w:lang w:val="es-ES"/>
        </w:rPr>
        <w:t>que resulta del encaje del fémur con la tibia en el centro de la pierna y junto con la cadera y las vértebras lumbares son las responsables de sostener gran parte del peso corporal</w:t>
      </w:r>
      <w:r w:rsidR="00046F6C">
        <w:rPr>
          <w:rFonts w:ascii="Arial" w:hAnsi="Arial" w:cs="Arial"/>
          <w:bCs/>
          <w:color w:val="000000"/>
          <w:lang w:val="es-ES"/>
        </w:rPr>
        <w:t xml:space="preserve"> </w:t>
      </w:r>
      <w:sdt>
        <w:sdtPr>
          <w:rPr>
            <w:rFonts w:ascii="Arial" w:hAnsi="Arial" w:cs="Arial"/>
            <w:bCs/>
            <w:color w:val="000000"/>
            <w:lang w:val="es-ES"/>
          </w:rPr>
          <w:tag w:val="MENDELEY_CITATION_v3_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"/>
          <w:id w:val="557896898"/>
          <w:placeholder>
            <w:docPart w:val="DefaultPlaceholder_-1854013440"/>
          </w:placeholder>
        </w:sdtPr>
        <w:sdtContent>
          <w:r w:rsidR="009254DB" w:rsidRPr="009254DB">
            <w:rPr>
              <w:rFonts w:ascii="Arial" w:hAnsi="Arial" w:cs="Arial"/>
              <w:bCs/>
              <w:color w:val="000000"/>
              <w:lang w:val="es-ES"/>
            </w:rPr>
            <w:t>(</w:t>
          </w:r>
          <w:proofErr w:type="spellStart"/>
          <w:r w:rsidR="009254DB" w:rsidRPr="009254DB">
            <w:rPr>
              <w:rFonts w:ascii="Arial" w:hAnsi="Arial" w:cs="Arial"/>
              <w:bCs/>
              <w:color w:val="000000"/>
              <w:lang w:val="es-ES"/>
            </w:rPr>
            <w:t>Kpandji</w:t>
          </w:r>
          <w:proofErr w:type="spellEnd"/>
          <w:r w:rsidR="009254DB" w:rsidRPr="009254DB">
            <w:rPr>
              <w:rFonts w:ascii="Arial" w:hAnsi="Arial" w:cs="Arial"/>
              <w:bCs/>
              <w:color w:val="000000"/>
              <w:lang w:val="es-ES"/>
            </w:rPr>
            <w:t xml:space="preserve">, </w:t>
          </w:r>
          <w:proofErr w:type="spellStart"/>
          <w:r w:rsidR="009254DB" w:rsidRPr="009254DB">
            <w:rPr>
              <w:rFonts w:ascii="Arial" w:hAnsi="Arial" w:cs="Arial"/>
              <w:bCs/>
              <w:color w:val="000000"/>
              <w:lang w:val="es-ES"/>
            </w:rPr>
            <w:t>n.d</w:t>
          </w:r>
          <w:proofErr w:type="spellEnd"/>
          <w:r w:rsidR="009254DB" w:rsidRPr="009254DB">
            <w:rPr>
              <w:rFonts w:ascii="Arial" w:hAnsi="Arial" w:cs="Arial"/>
              <w:bCs/>
              <w:color w:val="000000"/>
              <w:lang w:val="es-ES"/>
            </w:rPr>
            <w:t>.)</w:t>
          </w:r>
        </w:sdtContent>
      </w:sdt>
      <w:r>
        <w:rPr>
          <w:rFonts w:ascii="Arial" w:hAnsi="Arial" w:cs="Arial"/>
          <w:bCs/>
          <w:color w:val="000000"/>
          <w:lang w:val="es-ES"/>
        </w:rPr>
        <w:t xml:space="preserve">, la cual puede tener diferentes alineaciones como en la </w:t>
      </w:r>
      <w:r w:rsidRPr="000169F4">
        <w:rPr>
          <w:rFonts w:ascii="Arial" w:hAnsi="Arial" w:cs="Arial"/>
          <w:bCs/>
          <w:color w:val="000000"/>
          <w:lang w:val="es-ES"/>
        </w:rPr>
        <w:fldChar w:fldCharType="begin"/>
      </w:r>
      <w:r w:rsidRPr="000169F4">
        <w:rPr>
          <w:rFonts w:ascii="Arial" w:hAnsi="Arial" w:cs="Arial"/>
          <w:bCs/>
          <w:color w:val="000000"/>
          <w:lang w:val="es-ES"/>
        </w:rPr>
        <w:instrText xml:space="preserve"> REF _Ref120697393 \h </w:instrText>
      </w:r>
      <w:r>
        <w:rPr>
          <w:rFonts w:ascii="Arial" w:hAnsi="Arial" w:cs="Arial"/>
          <w:bCs/>
          <w:color w:val="000000"/>
          <w:lang w:val="es-ES"/>
        </w:rPr>
        <w:instrText xml:space="preserve"> \* MERGEFORMAT </w:instrText>
      </w:r>
      <w:r w:rsidRPr="000169F4">
        <w:rPr>
          <w:rFonts w:ascii="Arial" w:hAnsi="Arial" w:cs="Arial"/>
          <w:bCs/>
          <w:color w:val="000000"/>
          <w:lang w:val="es-ES"/>
        </w:rPr>
      </w:r>
      <w:r w:rsidRPr="000169F4">
        <w:rPr>
          <w:rFonts w:ascii="Arial" w:hAnsi="Arial" w:cs="Arial"/>
          <w:bCs/>
          <w:color w:val="000000"/>
          <w:lang w:val="es-ES"/>
        </w:rPr>
        <w:fldChar w:fldCharType="separate"/>
      </w:r>
      <w:r w:rsidRPr="000169F4">
        <w:rPr>
          <w:rFonts w:ascii="Arial" w:hAnsi="Arial" w:cs="Arial"/>
          <w:lang w:val="es-CO"/>
        </w:rPr>
        <w:t xml:space="preserve">Figura </w:t>
      </w:r>
      <w:r w:rsidRPr="000169F4">
        <w:rPr>
          <w:rFonts w:ascii="Arial" w:hAnsi="Arial" w:cs="Arial"/>
          <w:noProof/>
          <w:lang w:val="es-CO"/>
        </w:rPr>
        <w:t>1</w:t>
      </w:r>
      <w:r w:rsidRPr="000169F4">
        <w:rPr>
          <w:rFonts w:ascii="Arial" w:hAnsi="Arial" w:cs="Arial"/>
          <w:lang w:val="es-CO"/>
        </w:rPr>
        <w:t>. Alineaciones que presentan las rodillas.</w:t>
      </w:r>
      <w:r w:rsidRPr="000169F4">
        <w:rPr>
          <w:rFonts w:ascii="Arial" w:hAnsi="Arial" w:cs="Arial"/>
          <w:bCs/>
          <w:color w:val="000000"/>
          <w:lang w:val="es-ES"/>
        </w:rPr>
        <w:fldChar w:fldCharType="end"/>
      </w:r>
      <w:r>
        <w:rPr>
          <w:rFonts w:ascii="Arial" w:hAnsi="Arial" w:cs="Arial"/>
          <w:bCs/>
          <w:color w:val="000000"/>
          <w:lang w:val="es-ES"/>
        </w:rPr>
        <w:t xml:space="preserve"> En donde la alineación que puede presentar más problemas es la </w:t>
      </w:r>
      <w:proofErr w:type="spellStart"/>
      <w:r>
        <w:rPr>
          <w:rFonts w:ascii="Arial" w:hAnsi="Arial" w:cs="Arial"/>
          <w:bCs/>
          <w:i/>
          <w:iCs/>
          <w:color w:val="000000"/>
          <w:lang w:val="es-ES"/>
        </w:rPr>
        <w:t>genu</w:t>
      </w:r>
      <w:proofErr w:type="spellEnd"/>
      <w:r>
        <w:rPr>
          <w:rFonts w:ascii="Arial" w:hAnsi="Arial" w:cs="Arial"/>
          <w:bCs/>
          <w:i/>
          <w:iCs/>
          <w:color w:val="000000"/>
          <w:lang w:val="es-ES"/>
        </w:rPr>
        <w:t xml:space="preserve"> varo, </w:t>
      </w:r>
      <w:r>
        <w:rPr>
          <w:rFonts w:ascii="Arial" w:hAnsi="Arial" w:cs="Arial"/>
          <w:bCs/>
          <w:color w:val="000000"/>
          <w:lang w:val="es-ES"/>
        </w:rPr>
        <w:t>en la cual las rodillas tienden al eje central del cuerpo.</w:t>
      </w:r>
    </w:p>
    <w:p w14:paraId="641BA7E4" w14:textId="77777777" w:rsidR="000169F4" w:rsidRDefault="000169F4" w:rsidP="000169F4">
      <w:pPr>
        <w:keepNext/>
        <w:jc w:val="center"/>
      </w:pPr>
      <w:r w:rsidRPr="000169F4">
        <w:rPr>
          <w:rFonts w:ascii="Arial" w:hAnsi="Arial" w:cs="Arial"/>
          <w:bCs/>
          <w:noProof/>
          <w:color w:val="000000"/>
          <w:lang w:val="es-ES"/>
        </w:rPr>
        <w:drawing>
          <wp:inline distT="0" distB="0" distL="0" distR="0" wp14:anchorId="18CE6C03" wp14:editId="6F8BD927">
            <wp:extent cx="2065020" cy="1382989"/>
            <wp:effectExtent l="0" t="0" r="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03626" cy="1408844"/>
                    </a:xfrm>
                    <a:prstGeom prst="rect">
                      <a:avLst/>
                    </a:prstGeom>
                  </pic:spPr>
                </pic:pic>
              </a:graphicData>
            </a:graphic>
          </wp:inline>
        </w:drawing>
      </w:r>
    </w:p>
    <w:p w14:paraId="07D57B22" w14:textId="70E12195" w:rsidR="000169F4" w:rsidRPr="000169F4" w:rsidRDefault="000169F4" w:rsidP="000169F4">
      <w:pPr>
        <w:pStyle w:val="Descripcin"/>
        <w:jc w:val="center"/>
        <w:rPr>
          <w:rFonts w:ascii="Arial" w:hAnsi="Arial" w:cs="Arial"/>
          <w:bCs/>
          <w:color w:val="000000"/>
          <w:sz w:val="22"/>
          <w:szCs w:val="22"/>
          <w:lang w:val="es-CO"/>
        </w:rPr>
      </w:pPr>
      <w:bookmarkStart w:id="0" w:name="_Ref120697393"/>
      <w:r w:rsidRPr="000169F4">
        <w:rPr>
          <w:lang w:val="es-CO"/>
        </w:rPr>
        <w:t xml:space="preserve">Figura </w:t>
      </w:r>
      <w:r>
        <w:fldChar w:fldCharType="begin"/>
      </w:r>
      <w:r w:rsidRPr="000169F4">
        <w:rPr>
          <w:lang w:val="es-CO"/>
        </w:rPr>
        <w:instrText xml:space="preserve"> SEQ Figura \* ARABIC </w:instrText>
      </w:r>
      <w:r>
        <w:fldChar w:fldCharType="separate"/>
      </w:r>
      <w:r w:rsidR="009439FA">
        <w:rPr>
          <w:noProof/>
          <w:lang w:val="es-CO"/>
        </w:rPr>
        <w:t>1</w:t>
      </w:r>
      <w:r>
        <w:fldChar w:fldCharType="end"/>
      </w:r>
      <w:r w:rsidRPr="000169F4">
        <w:rPr>
          <w:lang w:val="es-CO"/>
        </w:rPr>
        <w:t>. Alineaciones que presentan las rodillas.</w:t>
      </w:r>
      <w:bookmarkEnd w:id="0"/>
    </w:p>
    <w:p w14:paraId="2ECFF2ED" w14:textId="674D3EE2" w:rsidR="0056749D" w:rsidRDefault="0056749D" w:rsidP="00CD4684">
      <w:pPr>
        <w:jc w:val="both"/>
        <w:rPr>
          <w:rFonts w:ascii="Arial" w:hAnsi="Arial" w:cs="Arial"/>
          <w:color w:val="000000"/>
          <w:lang w:val="es-ES"/>
        </w:rPr>
      </w:pPr>
      <w:r w:rsidRPr="00B00E88">
        <w:rPr>
          <w:rFonts w:ascii="Arial" w:hAnsi="Arial" w:cs="Arial"/>
          <w:lang w:val="es-ES"/>
        </w:rPr>
        <w:lastRenderedPageBreak/>
        <w:t>Conociendo que lesiones son más frecuentes y en qué momentos se producen, tenemos mayor facilidad para realizar una prevención adecuada y reducir en una gran medida la incidencia de tales lesiones.</w:t>
      </w:r>
      <w:sdt>
        <w:sdtPr>
          <w:rPr>
            <w:rFonts w:ascii="Arial" w:hAnsi="Arial" w:cs="Arial"/>
            <w:color w:val="000000"/>
            <w:lang w:val="es-ES"/>
          </w:rPr>
          <w:tag w:val="MENDELEY_CITATION_v3_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"/>
          <w:id w:val="19753860"/>
          <w:placeholder>
            <w:docPart w:val="BEFBA1FCD0F84C86875F111074E7387D"/>
          </w:placeholder>
        </w:sdtPr>
        <w:sdtContent>
          <w:r w:rsidR="009254DB" w:rsidRPr="009254DB">
            <w:rPr>
              <w:rFonts w:ascii="Arial" w:hAnsi="Arial" w:cs="Arial"/>
              <w:color w:val="000000"/>
              <w:lang w:val="es-ES"/>
            </w:rPr>
            <w:t xml:space="preserve"> (Pérez del Pozo, 2015)</w:t>
          </w:r>
        </w:sdtContent>
      </w:sdt>
    </w:p>
    <w:p w14:paraId="1A69B2F4" w14:textId="77777777" w:rsidR="009254DB" w:rsidRPr="00B00E88" w:rsidRDefault="009254DB" w:rsidP="00CD4684">
      <w:pPr>
        <w:jc w:val="both"/>
        <w:rPr>
          <w:rFonts w:ascii="Arial" w:hAnsi="Arial" w:cs="Arial"/>
          <w:lang w:val="es-ES"/>
        </w:rPr>
      </w:pPr>
    </w:p>
    <w:p w14:paraId="190AB626" w14:textId="77777777" w:rsidR="0056749D" w:rsidRPr="009254DB" w:rsidRDefault="0056749D" w:rsidP="005A08DA">
      <w:pPr>
        <w:jc w:val="center"/>
        <w:rPr>
          <w:rFonts w:ascii="Arial" w:hAnsi="Arial" w:cs="Arial"/>
          <w:b/>
          <w:bCs/>
          <w:lang w:val="es-ES"/>
        </w:rPr>
      </w:pPr>
      <w:r w:rsidRPr="009254DB">
        <w:rPr>
          <w:rFonts w:ascii="Arial" w:hAnsi="Arial" w:cs="Arial"/>
          <w:b/>
          <w:bCs/>
          <w:lang w:val="es-ES"/>
        </w:rPr>
        <w:t>METODOLOGÍA</w:t>
      </w:r>
    </w:p>
    <w:p w14:paraId="4AFA988F" w14:textId="77777777" w:rsidR="0056749D" w:rsidRPr="009254DB" w:rsidRDefault="0056749D" w:rsidP="003F379C">
      <w:pPr>
        <w:pStyle w:val="Prrafodelista"/>
        <w:numPr>
          <w:ilvl w:val="0"/>
          <w:numId w:val="1"/>
        </w:numPr>
        <w:rPr>
          <w:rFonts w:ascii="Arial" w:hAnsi="Arial" w:cs="Arial"/>
          <w:b/>
          <w:bCs/>
          <w:lang w:val="es-ES"/>
        </w:rPr>
      </w:pPr>
      <w:bookmarkStart w:id="1" w:name="_Ref120697350"/>
      <w:r w:rsidRPr="009254DB">
        <w:rPr>
          <w:rFonts w:ascii="Arial" w:hAnsi="Arial" w:cs="Arial"/>
          <w:b/>
          <w:bCs/>
          <w:lang w:val="es-ES"/>
        </w:rPr>
        <w:t>Participantes</w:t>
      </w:r>
      <w:bookmarkEnd w:id="1"/>
    </w:p>
    <w:p w14:paraId="0ABB8E1A" w14:textId="0CDD8270" w:rsidR="0056749D" w:rsidRDefault="0056749D" w:rsidP="00CD4684">
      <w:pPr>
        <w:pStyle w:val="Prrafodelista"/>
        <w:jc w:val="both"/>
        <w:rPr>
          <w:rFonts w:ascii="Arial" w:hAnsi="Arial" w:cs="Arial"/>
          <w:lang w:val="es-ES"/>
        </w:rPr>
      </w:pPr>
      <w:r w:rsidRPr="009254DB">
        <w:rPr>
          <w:rFonts w:ascii="Arial" w:hAnsi="Arial" w:cs="Arial"/>
          <w:lang w:val="es-ES"/>
        </w:rPr>
        <w:t xml:space="preserve">La muestra está formada por </w:t>
      </w:r>
      <w:r w:rsidR="003B670B" w:rsidRPr="009254DB">
        <w:rPr>
          <w:rFonts w:ascii="Arial" w:hAnsi="Arial" w:cs="Arial"/>
          <w:lang w:val="es-ES"/>
        </w:rPr>
        <w:t>9</w:t>
      </w:r>
      <w:r w:rsidRPr="009254DB">
        <w:rPr>
          <w:rFonts w:ascii="Arial" w:hAnsi="Arial" w:cs="Arial"/>
          <w:lang w:val="es-ES"/>
        </w:rPr>
        <w:t xml:space="preserve"> participantes, </w:t>
      </w:r>
      <w:r w:rsidR="003B670B" w:rsidRPr="009254DB">
        <w:rPr>
          <w:rFonts w:ascii="Arial" w:hAnsi="Arial" w:cs="Arial"/>
          <w:lang w:val="es-ES"/>
        </w:rPr>
        <w:t>5</w:t>
      </w:r>
      <w:r w:rsidRPr="009254DB">
        <w:rPr>
          <w:rFonts w:ascii="Arial" w:hAnsi="Arial" w:cs="Arial"/>
          <w:lang w:val="es-ES"/>
        </w:rPr>
        <w:t xml:space="preserve"> hombres y </w:t>
      </w:r>
      <w:r w:rsidR="003B670B" w:rsidRPr="009254DB">
        <w:rPr>
          <w:rFonts w:ascii="Arial" w:hAnsi="Arial" w:cs="Arial"/>
          <w:lang w:val="es-ES"/>
        </w:rPr>
        <w:t>4</w:t>
      </w:r>
      <w:r w:rsidRPr="009254DB">
        <w:rPr>
          <w:rFonts w:ascii="Arial" w:hAnsi="Arial" w:cs="Arial"/>
          <w:lang w:val="es-ES"/>
        </w:rPr>
        <w:t xml:space="preserve"> mujeres, con edades entre los </w:t>
      </w:r>
      <w:r w:rsidR="00961301" w:rsidRPr="009254DB">
        <w:rPr>
          <w:rFonts w:ascii="Arial" w:hAnsi="Arial" w:cs="Arial"/>
          <w:lang w:val="es-ES"/>
        </w:rPr>
        <w:t>19</w:t>
      </w:r>
      <w:r w:rsidRPr="009254DB">
        <w:rPr>
          <w:rFonts w:ascii="Arial" w:hAnsi="Arial" w:cs="Arial"/>
          <w:lang w:val="es-ES"/>
        </w:rPr>
        <w:t xml:space="preserve"> y 22 años. </w:t>
      </w:r>
      <w:r w:rsidR="0058406F" w:rsidRPr="009254DB">
        <w:rPr>
          <w:rFonts w:ascii="Arial" w:hAnsi="Arial" w:cs="Arial"/>
          <w:lang w:val="es-ES"/>
        </w:rPr>
        <w:t>Cuatro</w:t>
      </w:r>
      <w:r w:rsidRPr="009254DB">
        <w:rPr>
          <w:rFonts w:ascii="Arial" w:hAnsi="Arial" w:cs="Arial"/>
          <w:lang w:val="es-ES"/>
        </w:rPr>
        <w:t xml:space="preserve"> personas son deportistas recreacionales, </w:t>
      </w:r>
      <w:r w:rsidR="003B670B" w:rsidRPr="009254DB">
        <w:rPr>
          <w:rFonts w:ascii="Arial" w:hAnsi="Arial" w:cs="Arial"/>
          <w:lang w:val="es-ES"/>
        </w:rPr>
        <w:t>tres</w:t>
      </w:r>
      <w:r w:rsidRPr="009254DB">
        <w:rPr>
          <w:rFonts w:ascii="Arial" w:hAnsi="Arial" w:cs="Arial"/>
          <w:lang w:val="es-ES"/>
        </w:rPr>
        <w:t xml:space="preserve"> no practican ningún deporte y los otros </w:t>
      </w:r>
      <w:r w:rsidR="0058406F" w:rsidRPr="009254DB">
        <w:rPr>
          <w:rFonts w:ascii="Arial" w:hAnsi="Arial" w:cs="Arial"/>
          <w:lang w:val="es-ES"/>
        </w:rPr>
        <w:t>dos</w:t>
      </w:r>
      <w:r w:rsidRPr="009254DB">
        <w:rPr>
          <w:rFonts w:ascii="Arial" w:hAnsi="Arial" w:cs="Arial"/>
          <w:lang w:val="es-ES"/>
        </w:rPr>
        <w:t xml:space="preserve"> son deportistas aficionados.</w:t>
      </w:r>
    </w:p>
    <w:p w14:paraId="28E1BA49" w14:textId="77777777" w:rsidR="009254DB" w:rsidRPr="009254DB" w:rsidRDefault="009254DB" w:rsidP="00CD4684">
      <w:pPr>
        <w:pStyle w:val="Prrafodelista"/>
        <w:jc w:val="both"/>
        <w:rPr>
          <w:rFonts w:ascii="Arial" w:hAnsi="Arial" w:cs="Arial"/>
          <w:lang w:val="es-ES"/>
        </w:rPr>
      </w:pPr>
    </w:p>
    <w:p w14:paraId="687D4E5B" w14:textId="77777777" w:rsidR="009254DB" w:rsidRPr="009254DB" w:rsidRDefault="009254DB" w:rsidP="009254DB">
      <w:pPr>
        <w:pStyle w:val="Prrafodelista"/>
        <w:numPr>
          <w:ilvl w:val="0"/>
          <w:numId w:val="1"/>
        </w:numPr>
        <w:rPr>
          <w:rFonts w:ascii="Arial" w:hAnsi="Arial" w:cs="Arial"/>
          <w:b/>
          <w:bCs/>
          <w:lang w:val="es-ES"/>
        </w:rPr>
      </w:pPr>
      <w:r w:rsidRPr="009254DB">
        <w:rPr>
          <w:rFonts w:ascii="Arial" w:hAnsi="Arial" w:cs="Arial"/>
          <w:b/>
          <w:bCs/>
          <w:lang w:val="es-ES"/>
        </w:rPr>
        <w:t>Descripción de la prueba realizada (</w:t>
      </w:r>
      <w:proofErr w:type="spellStart"/>
      <w:r w:rsidRPr="009254DB">
        <w:rPr>
          <w:rFonts w:ascii="Arial" w:hAnsi="Arial" w:cs="Arial"/>
          <w:b/>
          <w:bCs/>
          <w:lang w:val="es-ES"/>
        </w:rPr>
        <w:t>Drop</w:t>
      </w:r>
      <w:proofErr w:type="spellEnd"/>
      <w:r w:rsidRPr="009254DB">
        <w:rPr>
          <w:rFonts w:ascii="Arial" w:hAnsi="Arial" w:cs="Arial"/>
          <w:b/>
          <w:bCs/>
          <w:lang w:val="es-ES"/>
        </w:rPr>
        <w:t xml:space="preserve"> </w:t>
      </w:r>
      <w:proofErr w:type="spellStart"/>
      <w:r w:rsidRPr="009254DB">
        <w:rPr>
          <w:rFonts w:ascii="Arial" w:hAnsi="Arial" w:cs="Arial"/>
          <w:b/>
          <w:bCs/>
          <w:lang w:val="es-ES"/>
        </w:rPr>
        <w:t>Jump</w:t>
      </w:r>
      <w:proofErr w:type="spellEnd"/>
      <w:r w:rsidRPr="009254DB">
        <w:rPr>
          <w:rFonts w:ascii="Arial" w:hAnsi="Arial" w:cs="Arial"/>
          <w:b/>
          <w:bCs/>
          <w:lang w:val="es-ES"/>
        </w:rPr>
        <w:t>)</w:t>
      </w:r>
    </w:p>
    <w:p w14:paraId="2439902E" w14:textId="7171BCC5" w:rsidR="009254DB" w:rsidRPr="009254DB" w:rsidRDefault="009254DB" w:rsidP="009254DB">
      <w:pPr>
        <w:pStyle w:val="Prrafodelista"/>
        <w:jc w:val="both"/>
        <w:rPr>
          <w:rFonts w:ascii="Arial" w:hAnsi="Arial" w:cs="Arial"/>
          <w:lang w:val="es-ES"/>
        </w:rPr>
      </w:pPr>
      <w:r w:rsidRPr="009254DB">
        <w:rPr>
          <w:rFonts w:ascii="Arial" w:hAnsi="Arial" w:cs="Arial"/>
          <w:lang w:val="es-ES"/>
        </w:rPr>
        <w:t>Para realizar la prueba, el sujeto se coloca de pie en un</w:t>
      </w:r>
      <w:r>
        <w:rPr>
          <w:rFonts w:ascii="Arial" w:hAnsi="Arial" w:cs="Arial"/>
          <w:lang w:val="es-ES"/>
        </w:rPr>
        <w:t xml:space="preserve"> </w:t>
      </w:r>
      <w:r>
        <w:rPr>
          <w:rFonts w:ascii="Arial" w:hAnsi="Arial" w:cs="Arial"/>
          <w:i/>
          <w:iCs/>
          <w:lang w:val="es-ES"/>
        </w:rPr>
        <w:t>step</w:t>
      </w:r>
      <w:r w:rsidRPr="009254DB">
        <w:rPr>
          <w:rFonts w:ascii="Arial" w:hAnsi="Arial" w:cs="Arial"/>
          <w:lang w:val="es-ES"/>
        </w:rPr>
        <w:t xml:space="preserve"> </w:t>
      </w:r>
      <w:r>
        <w:rPr>
          <w:rFonts w:ascii="Arial" w:hAnsi="Arial" w:cs="Arial"/>
          <w:lang w:val="es-ES"/>
        </w:rPr>
        <w:t>que tiene una atura de 31 cm</w:t>
      </w:r>
      <w:r w:rsidRPr="009254DB">
        <w:rPr>
          <w:rFonts w:ascii="Arial" w:hAnsi="Arial" w:cs="Arial"/>
          <w:lang w:val="es-ES"/>
        </w:rPr>
        <w:t>, y se deja caer para realizar un salto vertical máximo. Los brazos se sitúan sobre la cadera para reducir el impulso. Para minimizar los efectos del aprendizaje, se les permite 3 ensayos de práctica y para reducir la fatiga, se les da 10 segundos de descanso entre ensayos aproximadamente</w:t>
      </w:r>
      <w:sdt>
        <w:sdtPr>
          <w:rPr>
            <w:color w:val="000000"/>
            <w:lang w:val="es-ES"/>
          </w:rPr>
          <w:tag w:val="MENDELEY_CITATION_v3_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"/>
          <w:id w:val="-180903587"/>
          <w:placeholder>
            <w:docPart w:val="3AB47913BA5F4EAA975BCA409190605A"/>
          </w:placeholder>
        </w:sdtPr>
        <w:sdtContent>
          <w:r w:rsidRPr="00BA323A">
            <w:rPr>
              <w:rFonts w:ascii="Arial" w:eastAsia="Times New Roman" w:hAnsi="Arial" w:cs="Arial"/>
              <w:lang w:val="es-CO"/>
            </w:rPr>
            <w:t xml:space="preserve">(Jara Cases, 2015; Pedro &amp; Ferreira, </w:t>
          </w:r>
          <w:proofErr w:type="spellStart"/>
          <w:r w:rsidRPr="00BA323A">
            <w:rPr>
              <w:rFonts w:ascii="Arial" w:eastAsia="Times New Roman" w:hAnsi="Arial" w:cs="Arial"/>
              <w:lang w:val="es-CO"/>
            </w:rPr>
            <w:t>n.d</w:t>
          </w:r>
          <w:proofErr w:type="spellEnd"/>
          <w:r w:rsidRPr="00BA323A">
            <w:rPr>
              <w:rFonts w:ascii="Arial" w:eastAsia="Times New Roman" w:hAnsi="Arial" w:cs="Arial"/>
              <w:lang w:val="es-CO"/>
            </w:rPr>
            <w:t>.)</w:t>
          </w:r>
        </w:sdtContent>
      </w:sdt>
      <w:r>
        <w:rPr>
          <w:color w:val="000000"/>
          <w:lang w:val="es-ES"/>
        </w:rPr>
        <w:t>.</w:t>
      </w:r>
    </w:p>
    <w:p w14:paraId="5847415A" w14:textId="77777777" w:rsidR="0056749D" w:rsidRPr="009254DB" w:rsidRDefault="0056749D" w:rsidP="003F379C">
      <w:pPr>
        <w:pStyle w:val="Prrafodelista"/>
        <w:rPr>
          <w:rFonts w:ascii="Arial" w:hAnsi="Arial" w:cs="Arial"/>
          <w:lang w:val="es-ES"/>
        </w:rPr>
      </w:pPr>
    </w:p>
    <w:p w14:paraId="40A30598" w14:textId="77777777" w:rsidR="0056749D" w:rsidRPr="009254DB" w:rsidRDefault="0056749D" w:rsidP="00E303BD">
      <w:pPr>
        <w:pStyle w:val="Prrafodelista"/>
        <w:numPr>
          <w:ilvl w:val="0"/>
          <w:numId w:val="1"/>
        </w:numPr>
        <w:rPr>
          <w:rFonts w:ascii="Arial" w:hAnsi="Arial" w:cs="Arial"/>
          <w:b/>
          <w:bCs/>
          <w:lang w:val="es-ES"/>
        </w:rPr>
      </w:pPr>
      <w:r w:rsidRPr="009254DB">
        <w:rPr>
          <w:rFonts w:ascii="Arial" w:hAnsi="Arial" w:cs="Arial"/>
          <w:b/>
          <w:bCs/>
          <w:lang w:val="es-ES"/>
        </w:rPr>
        <w:t>Procedimiento</w:t>
      </w:r>
    </w:p>
    <w:p w14:paraId="491A6146" w14:textId="1C29CAB0" w:rsidR="0056749D" w:rsidRPr="009254DB" w:rsidRDefault="0056749D" w:rsidP="00CD4684">
      <w:pPr>
        <w:pStyle w:val="Prrafodelista"/>
        <w:jc w:val="both"/>
        <w:rPr>
          <w:rFonts w:ascii="Arial" w:hAnsi="Arial" w:cs="Arial"/>
          <w:lang w:val="es-ES"/>
        </w:rPr>
      </w:pPr>
      <w:r w:rsidRPr="009254DB">
        <w:rPr>
          <w:rFonts w:ascii="Arial" w:hAnsi="Arial" w:cs="Arial"/>
          <w:lang w:val="es-ES"/>
        </w:rPr>
        <w:t xml:space="preserve">En las primeras clases, se le tomaron las principales medidas del miembro inferior requeridas por el software </w:t>
      </w:r>
      <w:proofErr w:type="spellStart"/>
      <w:r w:rsidRPr="009254DB">
        <w:rPr>
          <w:rFonts w:ascii="Arial" w:hAnsi="Arial" w:cs="Arial"/>
          <w:lang w:val="es-ES"/>
        </w:rPr>
        <w:t>Vicon</w:t>
      </w:r>
      <w:proofErr w:type="spellEnd"/>
      <w:r w:rsidRPr="009254DB">
        <w:rPr>
          <w:rFonts w:ascii="Arial" w:hAnsi="Arial" w:cs="Arial"/>
          <w:lang w:val="es-ES"/>
        </w:rPr>
        <w:t xml:space="preserve"> a cada participante. Luego, se realizó la respectiva prueba con cada participante. Para las pruebas, se les colocaron 16 marcadores, 8 en cada extremidad inferior</w:t>
      </w:r>
      <w:r w:rsidR="008D6C4A">
        <w:rPr>
          <w:rFonts w:ascii="Arial" w:hAnsi="Arial" w:cs="Arial"/>
          <w:lang w:val="es-ES"/>
        </w:rPr>
        <w:t xml:space="preserve"> </w:t>
      </w:r>
      <w:r w:rsidR="008D6C4A">
        <w:rPr>
          <w:rFonts w:ascii="Arial" w:hAnsi="Arial" w:cs="Arial"/>
          <w:lang w:val="es-ES"/>
        </w:rPr>
        <w:fldChar w:fldCharType="begin"/>
      </w:r>
      <w:r w:rsidR="008D6C4A">
        <w:rPr>
          <w:rFonts w:ascii="Arial" w:hAnsi="Arial" w:cs="Arial"/>
          <w:lang w:val="es-ES"/>
        </w:rPr>
        <w:instrText xml:space="preserve"> REF _Ref120698244 \h  \* MERGEFORMAT </w:instrText>
      </w:r>
      <w:r w:rsidR="008D6C4A">
        <w:rPr>
          <w:rFonts w:ascii="Arial" w:hAnsi="Arial" w:cs="Arial"/>
          <w:lang w:val="es-ES"/>
        </w:rPr>
      </w:r>
      <w:r w:rsidR="008D6C4A">
        <w:rPr>
          <w:rFonts w:ascii="Arial" w:hAnsi="Arial" w:cs="Arial"/>
          <w:lang w:val="es-ES"/>
        </w:rPr>
        <w:fldChar w:fldCharType="separate"/>
      </w:r>
      <w:r w:rsidR="008D6C4A" w:rsidRPr="008D6C4A">
        <w:rPr>
          <w:rFonts w:ascii="Arial" w:hAnsi="Arial" w:cs="Arial"/>
          <w:lang w:val="es-CO"/>
        </w:rPr>
        <w:t xml:space="preserve">Figura </w:t>
      </w:r>
      <w:r w:rsidR="008D6C4A" w:rsidRPr="008D6C4A">
        <w:rPr>
          <w:rFonts w:ascii="Arial" w:hAnsi="Arial" w:cs="Arial"/>
          <w:noProof/>
          <w:lang w:val="es-CO"/>
        </w:rPr>
        <w:t>2</w:t>
      </w:r>
      <w:r w:rsidR="008D6C4A" w:rsidRPr="008D6C4A">
        <w:rPr>
          <w:rFonts w:ascii="Arial" w:hAnsi="Arial" w:cs="Arial"/>
          <w:lang w:val="es-CO"/>
        </w:rPr>
        <w:t>. Ubicación de</w:t>
      </w:r>
      <w:r w:rsidR="008D6C4A" w:rsidRPr="008D6C4A">
        <w:rPr>
          <w:lang w:val="es-CO"/>
        </w:rPr>
        <w:t xml:space="preserve"> </w:t>
      </w:r>
      <w:r w:rsidR="008D6C4A" w:rsidRPr="008D6C4A">
        <w:rPr>
          <w:rFonts w:ascii="Arial" w:hAnsi="Arial" w:cs="Arial"/>
          <w:lang w:val="es-CO"/>
        </w:rPr>
        <w:t>marcadores.</w:t>
      </w:r>
      <w:r w:rsidR="008D6C4A">
        <w:rPr>
          <w:rFonts w:ascii="Arial" w:hAnsi="Arial" w:cs="Arial"/>
          <w:lang w:val="es-ES"/>
        </w:rPr>
        <w:fldChar w:fldCharType="end"/>
      </w:r>
      <w:r w:rsidR="008D6C4A">
        <w:rPr>
          <w:rFonts w:ascii="Arial" w:hAnsi="Arial" w:cs="Arial"/>
          <w:lang w:val="es-ES"/>
        </w:rPr>
        <w:t xml:space="preserve"> E</w:t>
      </w:r>
      <w:r w:rsidRPr="009254DB">
        <w:rPr>
          <w:rFonts w:ascii="Arial" w:hAnsi="Arial" w:cs="Arial"/>
          <w:lang w:val="es-ES"/>
        </w:rPr>
        <w:t xml:space="preserve">sto para la posible visualización del movimiento gracias a las cámaras utilizadas por el sistema utilizado. </w:t>
      </w:r>
    </w:p>
    <w:p w14:paraId="14129818" w14:textId="77777777" w:rsidR="0056749D" w:rsidRPr="009254DB" w:rsidRDefault="0056749D" w:rsidP="00952AF6">
      <w:pPr>
        <w:pStyle w:val="Prrafodelista"/>
        <w:rPr>
          <w:rFonts w:ascii="Arial" w:hAnsi="Arial" w:cs="Arial"/>
          <w:lang w:val="es-ES"/>
        </w:rPr>
      </w:pPr>
    </w:p>
    <w:p w14:paraId="11D9D006" w14:textId="77777777" w:rsidR="008D6C4A" w:rsidRDefault="008D6C4A" w:rsidP="008D6C4A">
      <w:pPr>
        <w:pStyle w:val="Prrafodelista"/>
        <w:keepNext/>
        <w:jc w:val="center"/>
      </w:pPr>
      <w:r w:rsidRPr="008D6C4A">
        <w:rPr>
          <w:rFonts w:ascii="Arial" w:hAnsi="Arial" w:cs="Arial"/>
          <w:noProof/>
          <w:color w:val="000000"/>
          <w:lang w:val="es-ES"/>
        </w:rPr>
        <w:drawing>
          <wp:inline distT="0" distB="0" distL="0" distR="0" wp14:anchorId="6796E0CB" wp14:editId="223AC4FB">
            <wp:extent cx="3307367" cy="2027096"/>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307367" cy="2027096"/>
                    </a:xfrm>
                    <a:prstGeom prst="rect">
                      <a:avLst/>
                    </a:prstGeom>
                  </pic:spPr>
                </pic:pic>
              </a:graphicData>
            </a:graphic>
          </wp:inline>
        </w:drawing>
      </w:r>
    </w:p>
    <w:p w14:paraId="725205D9" w14:textId="1784154A" w:rsidR="0056749D" w:rsidRPr="008D6C4A" w:rsidRDefault="008D6C4A" w:rsidP="008D6C4A">
      <w:pPr>
        <w:pStyle w:val="Descripcin"/>
        <w:jc w:val="center"/>
        <w:rPr>
          <w:rFonts w:ascii="Arial" w:hAnsi="Arial" w:cs="Arial"/>
          <w:color w:val="000000"/>
          <w:sz w:val="22"/>
          <w:szCs w:val="22"/>
          <w:lang w:val="es-CO"/>
        </w:rPr>
      </w:pPr>
      <w:bookmarkStart w:id="2" w:name="_Ref120698244"/>
      <w:r w:rsidRPr="008D6C4A">
        <w:rPr>
          <w:lang w:val="es-CO"/>
        </w:rPr>
        <w:t xml:space="preserve">Figura </w:t>
      </w:r>
      <w:r w:rsidRPr="008D6C4A">
        <w:rPr>
          <w:lang w:val="es-CO"/>
        </w:rPr>
        <w:fldChar w:fldCharType="begin"/>
      </w:r>
      <w:r w:rsidRPr="008D6C4A">
        <w:rPr>
          <w:lang w:val="es-CO"/>
        </w:rPr>
        <w:instrText xml:space="preserve"> SEQ Figura \* ARABIC </w:instrText>
      </w:r>
      <w:r w:rsidRPr="008D6C4A">
        <w:rPr>
          <w:lang w:val="es-CO"/>
        </w:rPr>
        <w:fldChar w:fldCharType="separate"/>
      </w:r>
      <w:r w:rsidR="009439FA">
        <w:rPr>
          <w:noProof/>
          <w:lang w:val="es-CO"/>
        </w:rPr>
        <w:t>2</w:t>
      </w:r>
      <w:r w:rsidRPr="008D6C4A">
        <w:rPr>
          <w:lang w:val="es-CO"/>
        </w:rPr>
        <w:fldChar w:fldCharType="end"/>
      </w:r>
      <w:r w:rsidRPr="008D6C4A">
        <w:rPr>
          <w:lang w:val="es-CO"/>
        </w:rPr>
        <w:t>. Ubicación de marcadores.</w:t>
      </w:r>
      <w:bookmarkEnd w:id="2"/>
    </w:p>
    <w:p w14:paraId="75A72BEC" w14:textId="77777777" w:rsidR="008D6C4A" w:rsidRDefault="008D6C4A" w:rsidP="005A08DA">
      <w:pPr>
        <w:jc w:val="center"/>
        <w:rPr>
          <w:rFonts w:ascii="Arial" w:hAnsi="Arial" w:cs="Arial"/>
          <w:b/>
          <w:bCs/>
          <w:sz w:val="20"/>
          <w:szCs w:val="20"/>
          <w:lang w:val="es-ES"/>
        </w:rPr>
      </w:pPr>
    </w:p>
    <w:p w14:paraId="07F5475B" w14:textId="77777777" w:rsidR="008D6C4A" w:rsidRDefault="008D6C4A" w:rsidP="005A08DA">
      <w:pPr>
        <w:jc w:val="center"/>
        <w:rPr>
          <w:rFonts w:ascii="Arial" w:hAnsi="Arial" w:cs="Arial"/>
          <w:b/>
          <w:bCs/>
          <w:sz w:val="20"/>
          <w:szCs w:val="20"/>
          <w:lang w:val="es-ES"/>
        </w:rPr>
      </w:pPr>
    </w:p>
    <w:p w14:paraId="2C78DF4B" w14:textId="77777777" w:rsidR="008D6C4A" w:rsidRDefault="008D6C4A" w:rsidP="005A08DA">
      <w:pPr>
        <w:jc w:val="center"/>
        <w:rPr>
          <w:rFonts w:ascii="Arial" w:hAnsi="Arial" w:cs="Arial"/>
          <w:b/>
          <w:bCs/>
          <w:sz w:val="20"/>
          <w:szCs w:val="20"/>
          <w:lang w:val="es-ES"/>
        </w:rPr>
      </w:pPr>
    </w:p>
    <w:p w14:paraId="0D62FF93" w14:textId="77777777" w:rsidR="008D6C4A" w:rsidRDefault="008D6C4A" w:rsidP="005A08DA">
      <w:pPr>
        <w:jc w:val="center"/>
        <w:rPr>
          <w:rFonts w:ascii="Arial" w:hAnsi="Arial" w:cs="Arial"/>
          <w:b/>
          <w:bCs/>
          <w:sz w:val="20"/>
          <w:szCs w:val="20"/>
          <w:lang w:val="es-ES"/>
        </w:rPr>
      </w:pPr>
    </w:p>
    <w:p w14:paraId="5ED9F503" w14:textId="67C7B486" w:rsidR="0056749D" w:rsidRDefault="0056749D" w:rsidP="005A08DA">
      <w:pPr>
        <w:jc w:val="center"/>
        <w:rPr>
          <w:rFonts w:ascii="Arial" w:hAnsi="Arial" w:cs="Arial"/>
          <w:b/>
          <w:bCs/>
          <w:sz w:val="20"/>
          <w:szCs w:val="20"/>
          <w:lang w:val="es-ES"/>
        </w:rPr>
      </w:pPr>
      <w:r w:rsidRPr="6BB91E9E">
        <w:rPr>
          <w:rFonts w:ascii="Arial" w:hAnsi="Arial" w:cs="Arial"/>
          <w:b/>
          <w:bCs/>
          <w:sz w:val="20"/>
          <w:szCs w:val="20"/>
          <w:lang w:val="es-ES"/>
        </w:rPr>
        <w:lastRenderedPageBreak/>
        <w:t xml:space="preserve">RESULTADOS </w:t>
      </w:r>
    </w:p>
    <w:p w14:paraId="3EE53B76" w14:textId="6378A4F1" w:rsidR="009439FA" w:rsidRPr="009439FA" w:rsidRDefault="009439FA" w:rsidP="009439FA">
      <w:pPr>
        <w:jc w:val="both"/>
        <w:rPr>
          <w:rFonts w:ascii="Arial" w:hAnsi="Arial" w:cs="Arial"/>
          <w:sz w:val="20"/>
          <w:szCs w:val="20"/>
          <w:lang w:val="es-ES"/>
        </w:rPr>
      </w:pPr>
      <w:r>
        <w:rPr>
          <w:rFonts w:ascii="Arial" w:hAnsi="Arial" w:cs="Arial"/>
          <w:sz w:val="20"/>
          <w:szCs w:val="20"/>
          <w:lang w:val="es-ES"/>
        </w:rPr>
        <w:t xml:space="preserve">Una vez el sujeto de estudio tenga la correcta ubicación de los marcadores, se hace toda la respectiva calibración del sistema </w:t>
      </w:r>
      <w:proofErr w:type="spellStart"/>
      <w:r>
        <w:rPr>
          <w:rFonts w:ascii="Arial" w:hAnsi="Arial" w:cs="Arial"/>
          <w:sz w:val="20"/>
          <w:szCs w:val="20"/>
          <w:lang w:val="es-ES"/>
        </w:rPr>
        <w:t>Vicon</w:t>
      </w:r>
      <w:proofErr w:type="spellEnd"/>
      <w:r>
        <w:rPr>
          <w:rFonts w:ascii="Arial" w:hAnsi="Arial" w:cs="Arial"/>
          <w:sz w:val="20"/>
          <w:szCs w:val="20"/>
          <w:lang w:val="es-ES"/>
        </w:rPr>
        <w:t xml:space="preserve">, se procede a realizar la prueba del </w:t>
      </w:r>
      <w:proofErr w:type="spellStart"/>
      <w:r>
        <w:rPr>
          <w:rFonts w:ascii="Arial" w:hAnsi="Arial" w:cs="Arial"/>
          <w:i/>
          <w:iCs/>
          <w:sz w:val="20"/>
          <w:szCs w:val="20"/>
          <w:lang w:val="es-ES"/>
        </w:rPr>
        <w:t>drop</w:t>
      </w:r>
      <w:proofErr w:type="spellEnd"/>
      <w:r>
        <w:rPr>
          <w:rFonts w:ascii="Arial" w:hAnsi="Arial" w:cs="Arial"/>
          <w:i/>
          <w:iCs/>
          <w:sz w:val="20"/>
          <w:szCs w:val="20"/>
          <w:lang w:val="es-ES"/>
        </w:rPr>
        <w:t xml:space="preserve"> </w:t>
      </w:r>
      <w:proofErr w:type="spellStart"/>
      <w:r>
        <w:rPr>
          <w:rFonts w:ascii="Arial" w:hAnsi="Arial" w:cs="Arial"/>
          <w:i/>
          <w:iCs/>
          <w:sz w:val="20"/>
          <w:szCs w:val="20"/>
          <w:lang w:val="es-ES"/>
        </w:rPr>
        <w:t>jump</w:t>
      </w:r>
      <w:proofErr w:type="spellEnd"/>
      <w:r>
        <w:rPr>
          <w:rFonts w:ascii="Arial" w:hAnsi="Arial" w:cs="Arial"/>
          <w:i/>
          <w:iCs/>
          <w:sz w:val="20"/>
          <w:szCs w:val="20"/>
          <w:lang w:val="es-ES"/>
        </w:rPr>
        <w:t>,</w:t>
      </w:r>
      <w:r>
        <w:rPr>
          <w:rFonts w:ascii="Arial" w:hAnsi="Arial" w:cs="Arial"/>
          <w:sz w:val="20"/>
          <w:szCs w:val="20"/>
          <w:lang w:val="es-ES"/>
        </w:rPr>
        <w:t xml:space="preserve"> en donde se analizan 3 mementos durante el gesto, el primero es el primer contacto con el suelo, el segundo es la flexión máxima de rodilla y el tercero y </w:t>
      </w:r>
      <w:r w:rsidR="008F41CB">
        <w:rPr>
          <w:rFonts w:ascii="Arial" w:hAnsi="Arial" w:cs="Arial"/>
          <w:sz w:val="20"/>
          <w:szCs w:val="20"/>
          <w:lang w:val="es-ES"/>
        </w:rPr>
        <w:t>último</w:t>
      </w:r>
      <w:r>
        <w:rPr>
          <w:rFonts w:ascii="Arial" w:hAnsi="Arial" w:cs="Arial"/>
          <w:sz w:val="20"/>
          <w:szCs w:val="20"/>
          <w:lang w:val="es-ES"/>
        </w:rPr>
        <w:t xml:space="preserve"> el momento antes del salto vertical</w:t>
      </w:r>
      <w:r w:rsidR="008F41CB">
        <w:rPr>
          <w:rFonts w:ascii="Arial" w:hAnsi="Arial" w:cs="Arial"/>
          <w:sz w:val="20"/>
          <w:szCs w:val="20"/>
          <w:lang w:val="es-ES"/>
        </w:rPr>
        <w:t xml:space="preserve">, como se puede ver en la </w:t>
      </w:r>
      <w:r w:rsidR="008F41CB" w:rsidRPr="008F41CB">
        <w:rPr>
          <w:rFonts w:ascii="Arial" w:hAnsi="Arial" w:cs="Arial"/>
          <w:lang w:val="es-ES"/>
        </w:rPr>
        <w:fldChar w:fldCharType="begin"/>
      </w:r>
      <w:r w:rsidR="008F41CB" w:rsidRPr="008F41CB">
        <w:rPr>
          <w:rFonts w:ascii="Arial" w:hAnsi="Arial" w:cs="Arial"/>
          <w:lang w:val="es-ES"/>
        </w:rPr>
        <w:instrText xml:space="preserve"> REF _Ref120708192 \h  \* MERGEFORMAT </w:instrText>
      </w:r>
      <w:r w:rsidR="008F41CB" w:rsidRPr="008F41CB">
        <w:rPr>
          <w:rFonts w:ascii="Arial" w:hAnsi="Arial" w:cs="Arial"/>
          <w:lang w:val="es-ES"/>
        </w:rPr>
      </w:r>
      <w:r w:rsidR="008F41CB" w:rsidRPr="008F41CB">
        <w:rPr>
          <w:rFonts w:ascii="Arial" w:hAnsi="Arial" w:cs="Arial"/>
          <w:lang w:val="es-ES"/>
        </w:rPr>
        <w:fldChar w:fldCharType="separate"/>
      </w:r>
      <w:r w:rsidR="008F41CB" w:rsidRPr="008F41CB">
        <w:rPr>
          <w:rFonts w:ascii="Arial" w:hAnsi="Arial" w:cs="Arial"/>
          <w:lang w:val="es-CO"/>
        </w:rPr>
        <w:t xml:space="preserve">Figura </w:t>
      </w:r>
      <w:r w:rsidR="008F41CB" w:rsidRPr="008F41CB">
        <w:rPr>
          <w:rFonts w:ascii="Arial" w:hAnsi="Arial" w:cs="Arial"/>
          <w:noProof/>
          <w:lang w:val="es-CO"/>
        </w:rPr>
        <w:t>3</w:t>
      </w:r>
      <w:r w:rsidR="008F41CB" w:rsidRPr="008F41CB">
        <w:rPr>
          <w:rFonts w:ascii="Arial" w:hAnsi="Arial" w:cs="Arial"/>
          <w:lang w:val="es-CO"/>
        </w:rPr>
        <w:t xml:space="preserve">. Visualización </w:t>
      </w:r>
      <w:proofErr w:type="spellStart"/>
      <w:r w:rsidR="008F41CB" w:rsidRPr="008F41CB">
        <w:rPr>
          <w:rFonts w:ascii="Arial" w:hAnsi="Arial" w:cs="Arial"/>
          <w:lang w:val="es-CO"/>
        </w:rPr>
        <w:t>Vicon</w:t>
      </w:r>
      <w:proofErr w:type="spellEnd"/>
      <w:r w:rsidR="008F41CB" w:rsidRPr="008F41CB">
        <w:rPr>
          <w:rFonts w:ascii="Arial" w:hAnsi="Arial" w:cs="Arial"/>
          <w:lang w:val="es-CO"/>
        </w:rPr>
        <w:t>.</w:t>
      </w:r>
      <w:r w:rsidR="008F41CB" w:rsidRPr="008F41CB">
        <w:rPr>
          <w:rFonts w:ascii="Arial" w:hAnsi="Arial" w:cs="Arial"/>
          <w:lang w:val="es-ES"/>
        </w:rPr>
        <w:fldChar w:fldCharType="end"/>
      </w:r>
    </w:p>
    <w:p w14:paraId="236FA3AA" w14:textId="0FFF2732" w:rsidR="009439FA" w:rsidRDefault="009439FA" w:rsidP="009439FA">
      <w:pPr>
        <w:keepNext/>
        <w:spacing w:line="257" w:lineRule="auto"/>
        <w:jc w:val="center"/>
      </w:pPr>
      <w:r w:rsidRPr="009439FA">
        <w:rPr>
          <w:rFonts w:ascii="Arial" w:eastAsia="Arial" w:hAnsi="Arial" w:cs="Arial"/>
          <w:noProof/>
          <w:sz w:val="18"/>
          <w:szCs w:val="18"/>
          <w:lang w:val="es-ES"/>
        </w:rPr>
        <w:drawing>
          <wp:inline distT="0" distB="0" distL="0" distR="0" wp14:anchorId="6BE79986" wp14:editId="244DBD83">
            <wp:extent cx="1318260" cy="227286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319295" cy="2274647"/>
                    </a:xfrm>
                    <a:prstGeom prst="rect">
                      <a:avLst/>
                    </a:prstGeom>
                  </pic:spPr>
                </pic:pic>
              </a:graphicData>
            </a:graphic>
          </wp:inline>
        </w:drawing>
      </w:r>
      <w:r w:rsidRPr="009439FA">
        <w:rPr>
          <w:rFonts w:ascii="Arial" w:eastAsia="Arial" w:hAnsi="Arial" w:cs="Arial"/>
          <w:noProof/>
          <w:sz w:val="18"/>
          <w:szCs w:val="18"/>
          <w:lang w:val="es-ES"/>
        </w:rPr>
        <w:drawing>
          <wp:inline distT="0" distB="0" distL="0" distR="0" wp14:anchorId="358F4ED1" wp14:editId="60F002DD">
            <wp:extent cx="1714815" cy="2270760"/>
            <wp:effectExtent l="0" t="0" r="0" b="0"/>
            <wp:docPr id="4" name="Imagen 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Diagrama&#10;&#10;Descripción generada automáticamente"/>
                    <pic:cNvPicPr/>
                  </pic:nvPicPr>
                  <pic:blipFill>
                    <a:blip r:embed="rId11"/>
                    <a:stretch>
                      <a:fillRect/>
                    </a:stretch>
                  </pic:blipFill>
                  <pic:spPr>
                    <a:xfrm>
                      <a:off x="0" y="0"/>
                      <a:ext cx="1717716" cy="2274601"/>
                    </a:xfrm>
                    <a:prstGeom prst="rect">
                      <a:avLst/>
                    </a:prstGeom>
                  </pic:spPr>
                </pic:pic>
              </a:graphicData>
            </a:graphic>
          </wp:inline>
        </w:drawing>
      </w:r>
      <w:r w:rsidRPr="009439FA">
        <w:rPr>
          <w:rFonts w:ascii="Arial" w:eastAsia="Arial" w:hAnsi="Arial" w:cs="Arial"/>
          <w:noProof/>
          <w:sz w:val="18"/>
          <w:szCs w:val="18"/>
          <w:lang w:val="es-ES"/>
        </w:rPr>
        <w:drawing>
          <wp:inline distT="0" distB="0" distL="0" distR="0" wp14:anchorId="4A8F652E" wp14:editId="7A298281">
            <wp:extent cx="1143000" cy="2257425"/>
            <wp:effectExtent l="0" t="0" r="0" b="9525"/>
            <wp:docPr id="5" name="Imagen 5"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Diagrama, Esquemático&#10;&#10;Descripción generada automáticamente"/>
                    <pic:cNvPicPr/>
                  </pic:nvPicPr>
                  <pic:blipFill>
                    <a:blip r:embed="rId12"/>
                    <a:stretch>
                      <a:fillRect/>
                    </a:stretch>
                  </pic:blipFill>
                  <pic:spPr>
                    <a:xfrm>
                      <a:off x="0" y="0"/>
                      <a:ext cx="1146168" cy="2263682"/>
                    </a:xfrm>
                    <a:prstGeom prst="rect">
                      <a:avLst/>
                    </a:prstGeom>
                  </pic:spPr>
                </pic:pic>
              </a:graphicData>
            </a:graphic>
          </wp:inline>
        </w:drawing>
      </w:r>
    </w:p>
    <w:p w14:paraId="406E2B9B" w14:textId="265CA8D7" w:rsidR="009439FA" w:rsidRPr="008F41CB" w:rsidRDefault="009439FA" w:rsidP="008F41CB">
      <w:pPr>
        <w:pStyle w:val="Descripcin"/>
        <w:jc w:val="center"/>
        <w:rPr>
          <w:lang w:val="es-CO"/>
        </w:rPr>
      </w:pPr>
      <w:bookmarkStart w:id="3" w:name="_Ref120708192"/>
      <w:r w:rsidRPr="009439FA">
        <w:rPr>
          <w:lang w:val="es-CO"/>
        </w:rPr>
        <w:t xml:space="preserve">Figura </w:t>
      </w:r>
      <w:r w:rsidRPr="009439FA">
        <w:rPr>
          <w:lang w:val="es-CO"/>
        </w:rPr>
        <w:fldChar w:fldCharType="begin"/>
      </w:r>
      <w:r w:rsidRPr="009439FA">
        <w:rPr>
          <w:lang w:val="es-CO"/>
        </w:rPr>
        <w:instrText xml:space="preserve"> SEQ Figura \* ARABIC </w:instrText>
      </w:r>
      <w:r w:rsidRPr="009439FA">
        <w:rPr>
          <w:lang w:val="es-CO"/>
        </w:rPr>
        <w:fldChar w:fldCharType="separate"/>
      </w:r>
      <w:r w:rsidRPr="009439FA">
        <w:rPr>
          <w:noProof/>
          <w:lang w:val="es-CO"/>
        </w:rPr>
        <w:t>3</w:t>
      </w:r>
      <w:r w:rsidRPr="009439FA">
        <w:rPr>
          <w:lang w:val="es-CO"/>
        </w:rPr>
        <w:fldChar w:fldCharType="end"/>
      </w:r>
      <w:r w:rsidRPr="009439FA">
        <w:rPr>
          <w:lang w:val="es-CO"/>
        </w:rPr>
        <w:t xml:space="preserve">. Visualización </w:t>
      </w:r>
      <w:proofErr w:type="spellStart"/>
      <w:r w:rsidRPr="009439FA">
        <w:rPr>
          <w:lang w:val="es-CO"/>
        </w:rPr>
        <w:t>Vicon</w:t>
      </w:r>
      <w:proofErr w:type="spellEnd"/>
      <w:r>
        <w:rPr>
          <w:lang w:val="es-CO"/>
        </w:rPr>
        <w:t>.</w:t>
      </w:r>
      <w:bookmarkEnd w:id="3"/>
    </w:p>
    <w:p w14:paraId="521B89AC" w14:textId="0675343F" w:rsidR="005E352C" w:rsidRPr="008F41CB" w:rsidRDefault="281A8872" w:rsidP="2709348E">
      <w:pPr>
        <w:spacing w:line="257" w:lineRule="auto"/>
        <w:jc w:val="both"/>
        <w:rPr>
          <w:rFonts w:ascii="Arial" w:eastAsia="Arial" w:hAnsi="Arial" w:cs="Arial"/>
          <w:lang w:val="es-ES"/>
        </w:rPr>
      </w:pPr>
      <w:r w:rsidRPr="008F41CB">
        <w:rPr>
          <w:rFonts w:ascii="Arial" w:eastAsia="Arial" w:hAnsi="Arial" w:cs="Arial"/>
          <w:lang w:val="es-ES"/>
        </w:rPr>
        <w:t xml:space="preserve">Los resultados obtenidos de la prueba de </w:t>
      </w:r>
      <w:proofErr w:type="spellStart"/>
      <w:r w:rsidRPr="008F41CB">
        <w:rPr>
          <w:rFonts w:ascii="Arial" w:eastAsia="Arial" w:hAnsi="Arial" w:cs="Arial"/>
          <w:lang w:val="es-ES"/>
        </w:rPr>
        <w:t>drop</w:t>
      </w:r>
      <w:proofErr w:type="spellEnd"/>
      <w:r w:rsidRPr="008F41CB">
        <w:rPr>
          <w:rFonts w:ascii="Arial" w:eastAsia="Arial" w:hAnsi="Arial" w:cs="Arial"/>
          <w:lang w:val="es-ES"/>
        </w:rPr>
        <w:t xml:space="preserve"> </w:t>
      </w:r>
      <w:proofErr w:type="spellStart"/>
      <w:r w:rsidRPr="008F41CB">
        <w:rPr>
          <w:rFonts w:ascii="Arial" w:eastAsia="Arial" w:hAnsi="Arial" w:cs="Arial"/>
          <w:lang w:val="es-ES"/>
        </w:rPr>
        <w:t>jump</w:t>
      </w:r>
      <w:proofErr w:type="spellEnd"/>
      <w:r w:rsidRPr="008F41CB">
        <w:rPr>
          <w:rFonts w:ascii="Arial" w:eastAsia="Arial" w:hAnsi="Arial" w:cs="Arial"/>
          <w:lang w:val="es-ES"/>
        </w:rPr>
        <w:t xml:space="preserve"> fueron los siguientes: </w:t>
      </w:r>
    </w:p>
    <w:p w14:paraId="4FEE0469" w14:textId="06A245D2" w:rsidR="00CD4684" w:rsidRPr="008F41CB" w:rsidRDefault="0A0684AB" w:rsidP="2709348E">
      <w:pPr>
        <w:spacing w:line="257" w:lineRule="auto"/>
        <w:jc w:val="both"/>
        <w:rPr>
          <w:rFonts w:ascii="Arial" w:eastAsia="Arial" w:hAnsi="Arial" w:cs="Arial"/>
          <w:lang w:val="es-ES"/>
        </w:rPr>
      </w:pPr>
      <w:r w:rsidRPr="008F41CB">
        <w:rPr>
          <w:rFonts w:ascii="Arial" w:eastAsia="Arial" w:hAnsi="Arial" w:cs="Arial"/>
          <w:lang w:val="es-ES"/>
        </w:rPr>
        <w:t>Analizando a los 5</w:t>
      </w:r>
      <w:r w:rsidR="281A8872" w:rsidRPr="008F41CB">
        <w:rPr>
          <w:rFonts w:ascii="Arial" w:eastAsia="Arial" w:hAnsi="Arial" w:cs="Arial"/>
          <w:lang w:val="es-ES"/>
        </w:rPr>
        <w:t xml:space="preserve"> sujetos </w:t>
      </w:r>
      <w:r w:rsidR="348D8CD1" w:rsidRPr="008F41CB">
        <w:rPr>
          <w:rFonts w:ascii="Arial" w:eastAsia="Arial" w:hAnsi="Arial" w:cs="Arial"/>
          <w:lang w:val="es-ES"/>
        </w:rPr>
        <w:t>hombres, se obtiene que:</w:t>
      </w:r>
    </w:p>
    <w:tbl>
      <w:tblPr>
        <w:tblStyle w:val="Tablaconcuadrcula"/>
        <w:tblW w:w="8834" w:type="dxa"/>
        <w:tblLayout w:type="fixed"/>
        <w:tblLook w:val="06A0" w:firstRow="1" w:lastRow="0" w:firstColumn="1" w:lastColumn="0" w:noHBand="1" w:noVBand="1"/>
      </w:tblPr>
      <w:tblGrid>
        <w:gridCol w:w="1271"/>
        <w:gridCol w:w="1701"/>
        <w:gridCol w:w="1559"/>
        <w:gridCol w:w="1418"/>
        <w:gridCol w:w="1413"/>
        <w:gridCol w:w="1472"/>
      </w:tblGrid>
      <w:tr w:rsidR="2709348E" w:rsidRPr="00BA323A" w14:paraId="05685444" w14:textId="77777777" w:rsidTr="00BA323A">
        <w:tc>
          <w:tcPr>
            <w:tcW w:w="1271" w:type="dxa"/>
          </w:tcPr>
          <w:p w14:paraId="354D56B8" w14:textId="14585DBA" w:rsidR="2709348E" w:rsidRPr="00BA323A" w:rsidRDefault="2709348E" w:rsidP="00CD4684">
            <w:pPr>
              <w:jc w:val="both"/>
              <w:rPr>
                <w:rFonts w:ascii="Arial" w:eastAsia="Arial" w:hAnsi="Arial" w:cs="Arial"/>
                <w:sz w:val="20"/>
                <w:szCs w:val="20"/>
                <w:lang w:val="es-ES"/>
              </w:rPr>
            </w:pPr>
          </w:p>
        </w:tc>
        <w:tc>
          <w:tcPr>
            <w:tcW w:w="1701" w:type="dxa"/>
          </w:tcPr>
          <w:p w14:paraId="6C15B3ED" w14:textId="16F424A5" w:rsidR="4B4BEF58"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1</w:t>
            </w:r>
          </w:p>
        </w:tc>
        <w:tc>
          <w:tcPr>
            <w:tcW w:w="1559" w:type="dxa"/>
          </w:tcPr>
          <w:p w14:paraId="2B3FC1F8" w14:textId="796D548B" w:rsidR="4B4BEF58"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2</w:t>
            </w:r>
          </w:p>
        </w:tc>
        <w:tc>
          <w:tcPr>
            <w:tcW w:w="1418" w:type="dxa"/>
          </w:tcPr>
          <w:p w14:paraId="7A3A7D58" w14:textId="752FDDF1" w:rsidR="4B4BEF58"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3</w:t>
            </w:r>
          </w:p>
        </w:tc>
        <w:tc>
          <w:tcPr>
            <w:tcW w:w="1413" w:type="dxa"/>
          </w:tcPr>
          <w:p w14:paraId="3D4B28D9" w14:textId="435242EC" w:rsidR="4B4BEF58"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4</w:t>
            </w:r>
          </w:p>
        </w:tc>
        <w:tc>
          <w:tcPr>
            <w:tcW w:w="1472" w:type="dxa"/>
          </w:tcPr>
          <w:p w14:paraId="2AA8A4DC" w14:textId="146992AF" w:rsidR="4B4BEF58"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5</w:t>
            </w:r>
          </w:p>
        </w:tc>
      </w:tr>
      <w:tr w:rsidR="2709348E" w:rsidRPr="00BA323A" w14:paraId="130AE6AF" w14:textId="77777777" w:rsidTr="00BA323A">
        <w:trPr>
          <w:trHeight w:val="465"/>
        </w:trPr>
        <w:tc>
          <w:tcPr>
            <w:tcW w:w="1271" w:type="dxa"/>
          </w:tcPr>
          <w:p w14:paraId="2D448375" w14:textId="5E157FFF"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Varo/Valgo</w:t>
            </w:r>
          </w:p>
        </w:tc>
        <w:tc>
          <w:tcPr>
            <w:tcW w:w="1701" w:type="dxa"/>
          </w:tcPr>
          <w:p w14:paraId="7FF3E443" w14:textId="6E612840" w:rsidR="3F78EDBA" w:rsidRPr="00BA323A" w:rsidRDefault="3F78EDBA" w:rsidP="00CD4684">
            <w:pPr>
              <w:jc w:val="both"/>
              <w:rPr>
                <w:rFonts w:ascii="Arial" w:eastAsia="Arial" w:hAnsi="Arial" w:cs="Arial"/>
                <w:sz w:val="20"/>
                <w:szCs w:val="20"/>
                <w:lang w:val="es-ES"/>
              </w:rPr>
            </w:pPr>
            <w:r w:rsidRPr="00BA323A">
              <w:rPr>
                <w:rFonts w:ascii="Arial" w:eastAsia="Arial" w:hAnsi="Arial" w:cs="Arial"/>
                <w:sz w:val="20"/>
                <w:szCs w:val="20"/>
                <w:lang w:val="es-ES"/>
              </w:rPr>
              <w:t>Valgo</w:t>
            </w:r>
          </w:p>
          <w:p w14:paraId="5E44B6B3" w14:textId="52BF4024" w:rsidR="2709348E" w:rsidRPr="00BA323A" w:rsidRDefault="2709348E" w:rsidP="00CD4684">
            <w:pPr>
              <w:jc w:val="both"/>
              <w:rPr>
                <w:rFonts w:ascii="Arial" w:eastAsia="Arial" w:hAnsi="Arial" w:cs="Arial"/>
                <w:sz w:val="20"/>
                <w:szCs w:val="20"/>
                <w:lang w:val="es-ES"/>
              </w:rPr>
            </w:pPr>
          </w:p>
        </w:tc>
        <w:tc>
          <w:tcPr>
            <w:tcW w:w="1559" w:type="dxa"/>
          </w:tcPr>
          <w:p w14:paraId="37077888" w14:textId="40863A9A" w:rsidR="3F78EDBA" w:rsidRPr="00BA323A" w:rsidRDefault="3F78EDBA" w:rsidP="00CD4684">
            <w:pPr>
              <w:jc w:val="both"/>
              <w:rPr>
                <w:rFonts w:ascii="Arial" w:eastAsia="Arial" w:hAnsi="Arial" w:cs="Arial"/>
                <w:sz w:val="20"/>
                <w:szCs w:val="20"/>
                <w:lang w:val="es-ES"/>
              </w:rPr>
            </w:pPr>
            <w:r w:rsidRPr="00BA323A">
              <w:rPr>
                <w:rFonts w:ascii="Arial" w:eastAsia="Arial" w:hAnsi="Arial" w:cs="Arial"/>
                <w:sz w:val="20"/>
                <w:szCs w:val="20"/>
                <w:lang w:val="es-ES"/>
              </w:rPr>
              <w:t>Varo</w:t>
            </w:r>
          </w:p>
        </w:tc>
        <w:tc>
          <w:tcPr>
            <w:tcW w:w="1418" w:type="dxa"/>
          </w:tcPr>
          <w:p w14:paraId="5AAD3668" w14:textId="5EDF8AD0"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No presentó</w:t>
            </w:r>
          </w:p>
        </w:tc>
        <w:tc>
          <w:tcPr>
            <w:tcW w:w="1413" w:type="dxa"/>
          </w:tcPr>
          <w:p w14:paraId="45820CF0" w14:textId="6E612840" w:rsidR="5DC2C565" w:rsidRPr="00BA323A" w:rsidRDefault="5DC2C565" w:rsidP="00CD4684">
            <w:pPr>
              <w:jc w:val="both"/>
              <w:rPr>
                <w:rFonts w:ascii="Arial" w:eastAsia="Arial" w:hAnsi="Arial" w:cs="Arial"/>
                <w:sz w:val="20"/>
                <w:szCs w:val="20"/>
                <w:lang w:val="es-ES"/>
              </w:rPr>
            </w:pPr>
            <w:r w:rsidRPr="00BA323A">
              <w:rPr>
                <w:rFonts w:ascii="Arial" w:eastAsia="Arial" w:hAnsi="Arial" w:cs="Arial"/>
                <w:sz w:val="20"/>
                <w:szCs w:val="20"/>
                <w:lang w:val="es-ES"/>
              </w:rPr>
              <w:t>Valgo</w:t>
            </w:r>
          </w:p>
          <w:p w14:paraId="01ECCDD9" w14:textId="78DCCB50" w:rsidR="2709348E" w:rsidRPr="00BA323A" w:rsidRDefault="2709348E" w:rsidP="00CD4684">
            <w:pPr>
              <w:jc w:val="both"/>
              <w:rPr>
                <w:rFonts w:ascii="Arial" w:eastAsia="Arial" w:hAnsi="Arial" w:cs="Arial"/>
                <w:sz w:val="20"/>
                <w:szCs w:val="20"/>
                <w:lang w:val="es-ES"/>
              </w:rPr>
            </w:pPr>
          </w:p>
        </w:tc>
        <w:tc>
          <w:tcPr>
            <w:tcW w:w="1472" w:type="dxa"/>
          </w:tcPr>
          <w:p w14:paraId="1719F14B" w14:textId="6E612840" w:rsidR="5DC2C565" w:rsidRPr="00BA323A" w:rsidRDefault="5DC2C565" w:rsidP="00CD4684">
            <w:pPr>
              <w:jc w:val="both"/>
              <w:rPr>
                <w:rFonts w:ascii="Arial" w:eastAsia="Arial" w:hAnsi="Arial" w:cs="Arial"/>
                <w:sz w:val="20"/>
                <w:szCs w:val="20"/>
                <w:lang w:val="es-ES"/>
              </w:rPr>
            </w:pPr>
            <w:r w:rsidRPr="00BA323A">
              <w:rPr>
                <w:rFonts w:ascii="Arial" w:eastAsia="Arial" w:hAnsi="Arial" w:cs="Arial"/>
                <w:sz w:val="20"/>
                <w:szCs w:val="20"/>
                <w:lang w:val="es-ES"/>
              </w:rPr>
              <w:t>Valgo</w:t>
            </w:r>
          </w:p>
          <w:p w14:paraId="730B7150" w14:textId="58E9A43E" w:rsidR="2709348E" w:rsidRPr="00BA323A" w:rsidRDefault="2709348E" w:rsidP="00CD4684">
            <w:pPr>
              <w:jc w:val="both"/>
              <w:rPr>
                <w:rFonts w:ascii="Arial" w:eastAsia="Arial" w:hAnsi="Arial" w:cs="Arial"/>
                <w:sz w:val="20"/>
                <w:szCs w:val="20"/>
                <w:lang w:val="es-ES"/>
              </w:rPr>
            </w:pPr>
          </w:p>
        </w:tc>
      </w:tr>
      <w:tr w:rsidR="2709348E" w:rsidRPr="00BA323A" w14:paraId="7DB0BFD7" w14:textId="77777777" w:rsidTr="00BA323A">
        <w:trPr>
          <w:trHeight w:val="1893"/>
        </w:trPr>
        <w:tc>
          <w:tcPr>
            <w:tcW w:w="1271" w:type="dxa"/>
          </w:tcPr>
          <w:p w14:paraId="2AADE0B1" w14:textId="2045E19F"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Anotaciones</w:t>
            </w:r>
          </w:p>
        </w:tc>
        <w:tc>
          <w:tcPr>
            <w:tcW w:w="1701" w:type="dxa"/>
          </w:tcPr>
          <w:p w14:paraId="7CB56D4A" w14:textId="5B495887"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Sujeto presentaba dolores en la articulación del tobillo debido a recientes lesiones</w:t>
            </w:r>
          </w:p>
        </w:tc>
        <w:tc>
          <w:tcPr>
            <w:tcW w:w="1559" w:type="dxa"/>
          </w:tcPr>
          <w:p w14:paraId="5DDB4417" w14:textId="492EDE80"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Sujeto observó que hace ya 1 año sufrió de tendinitis</w:t>
            </w:r>
          </w:p>
        </w:tc>
        <w:tc>
          <w:tcPr>
            <w:tcW w:w="1418" w:type="dxa"/>
          </w:tcPr>
          <w:p w14:paraId="61769C80" w14:textId="0096590A"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Buena estabilidad en general</w:t>
            </w:r>
          </w:p>
        </w:tc>
        <w:tc>
          <w:tcPr>
            <w:tcW w:w="1413" w:type="dxa"/>
          </w:tcPr>
          <w:p w14:paraId="78FAA488" w14:textId="48E07F19"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Poca estabilidad y rigidez en el aterrizaje</w:t>
            </w:r>
          </w:p>
        </w:tc>
        <w:tc>
          <w:tcPr>
            <w:tcW w:w="1472" w:type="dxa"/>
          </w:tcPr>
          <w:p w14:paraId="654B8FCA" w14:textId="1BBFEDED" w:rsidR="4B4BEF58" w:rsidRPr="00BA323A" w:rsidRDefault="4B4BEF58" w:rsidP="00CD4684">
            <w:pPr>
              <w:jc w:val="both"/>
              <w:rPr>
                <w:rFonts w:ascii="Arial" w:eastAsia="Arial" w:hAnsi="Arial" w:cs="Arial"/>
                <w:sz w:val="20"/>
                <w:szCs w:val="20"/>
                <w:lang w:val="es-ES"/>
              </w:rPr>
            </w:pPr>
            <w:r w:rsidRPr="00BA323A">
              <w:rPr>
                <w:rFonts w:ascii="Arial" w:eastAsia="Arial" w:hAnsi="Arial" w:cs="Arial"/>
                <w:sz w:val="20"/>
                <w:szCs w:val="20"/>
                <w:lang w:val="es-ES"/>
              </w:rPr>
              <w:t xml:space="preserve">No presenta mayores problemas, pero si pequeño </w:t>
            </w:r>
            <w:r w:rsidR="04C7F9B2" w:rsidRPr="00BA323A">
              <w:rPr>
                <w:rFonts w:ascii="Arial" w:eastAsia="Arial" w:hAnsi="Arial" w:cs="Arial"/>
                <w:sz w:val="20"/>
                <w:szCs w:val="20"/>
                <w:lang w:val="es-ES"/>
              </w:rPr>
              <w:t>valgo</w:t>
            </w:r>
          </w:p>
          <w:p w14:paraId="381C5343" w14:textId="4B7B37E8" w:rsidR="2709348E" w:rsidRPr="00BA323A" w:rsidRDefault="2709348E" w:rsidP="00CD4684">
            <w:pPr>
              <w:jc w:val="both"/>
              <w:rPr>
                <w:rFonts w:ascii="Arial" w:eastAsia="Arial" w:hAnsi="Arial" w:cs="Arial"/>
                <w:sz w:val="20"/>
                <w:szCs w:val="20"/>
                <w:lang w:val="es-ES"/>
              </w:rPr>
            </w:pPr>
          </w:p>
        </w:tc>
      </w:tr>
    </w:tbl>
    <w:p w14:paraId="50EFA3A6" w14:textId="59AD8080" w:rsidR="49E5993A" w:rsidRDefault="49E5993A" w:rsidP="2709348E">
      <w:pPr>
        <w:spacing w:line="257" w:lineRule="auto"/>
        <w:jc w:val="both"/>
        <w:rPr>
          <w:rFonts w:ascii="Arial" w:eastAsia="Arial" w:hAnsi="Arial" w:cs="Arial"/>
          <w:sz w:val="18"/>
          <w:szCs w:val="18"/>
          <w:lang w:val="es-ES"/>
        </w:rPr>
      </w:pPr>
    </w:p>
    <w:p w14:paraId="09BA1C6D" w14:textId="580BD1CB" w:rsidR="49E5993A" w:rsidRPr="008F41CB" w:rsidRDefault="25A7EFBF" w:rsidP="2709348E">
      <w:pPr>
        <w:spacing w:line="257" w:lineRule="auto"/>
        <w:jc w:val="both"/>
        <w:rPr>
          <w:rFonts w:ascii="Arial" w:eastAsia="Arial" w:hAnsi="Arial" w:cs="Arial"/>
          <w:lang w:val="es-ES"/>
        </w:rPr>
      </w:pPr>
      <w:r w:rsidRPr="008F41CB">
        <w:rPr>
          <w:rFonts w:ascii="Arial" w:eastAsia="Arial" w:hAnsi="Arial" w:cs="Arial"/>
          <w:lang w:val="es-ES"/>
        </w:rPr>
        <w:t xml:space="preserve">Al pasar al </w:t>
      </w:r>
      <w:r w:rsidR="10D10FF6" w:rsidRPr="008F41CB">
        <w:rPr>
          <w:rFonts w:ascii="Arial" w:eastAsia="Arial" w:hAnsi="Arial" w:cs="Arial"/>
          <w:lang w:val="es-ES"/>
        </w:rPr>
        <w:t>análisis</w:t>
      </w:r>
      <w:r w:rsidRPr="008F41CB">
        <w:rPr>
          <w:rFonts w:ascii="Arial" w:eastAsia="Arial" w:hAnsi="Arial" w:cs="Arial"/>
          <w:lang w:val="es-ES"/>
        </w:rPr>
        <w:t xml:space="preserve"> de las mujeres tenemos que:</w:t>
      </w:r>
    </w:p>
    <w:tbl>
      <w:tblPr>
        <w:tblStyle w:val="Tablaconcuadrcula"/>
        <w:tblW w:w="0" w:type="auto"/>
        <w:tblLayout w:type="fixed"/>
        <w:tblLook w:val="06A0" w:firstRow="1" w:lastRow="0" w:firstColumn="1" w:lastColumn="0" w:noHBand="1" w:noVBand="1"/>
      </w:tblPr>
      <w:tblGrid>
        <w:gridCol w:w="1767"/>
        <w:gridCol w:w="1767"/>
        <w:gridCol w:w="1767"/>
        <w:gridCol w:w="1767"/>
        <w:gridCol w:w="1767"/>
      </w:tblGrid>
      <w:tr w:rsidR="2709348E" w14:paraId="4457BA4B" w14:textId="77777777" w:rsidTr="2709348E">
        <w:tc>
          <w:tcPr>
            <w:tcW w:w="1767" w:type="dxa"/>
          </w:tcPr>
          <w:p w14:paraId="2FEF6758" w14:textId="65A7199C" w:rsidR="2709348E" w:rsidRPr="00BA323A" w:rsidRDefault="2709348E" w:rsidP="00CD4684">
            <w:pPr>
              <w:jc w:val="both"/>
              <w:rPr>
                <w:rFonts w:ascii="Arial" w:eastAsia="Arial" w:hAnsi="Arial" w:cs="Arial"/>
                <w:sz w:val="20"/>
                <w:szCs w:val="20"/>
                <w:lang w:val="es-ES"/>
              </w:rPr>
            </w:pPr>
          </w:p>
        </w:tc>
        <w:tc>
          <w:tcPr>
            <w:tcW w:w="1767" w:type="dxa"/>
          </w:tcPr>
          <w:p w14:paraId="45F72615" w14:textId="4680BD65" w:rsidR="34AACC02"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6</w:t>
            </w:r>
          </w:p>
        </w:tc>
        <w:tc>
          <w:tcPr>
            <w:tcW w:w="1767" w:type="dxa"/>
          </w:tcPr>
          <w:p w14:paraId="7FC34D98" w14:textId="3741BFE7" w:rsidR="34AACC02"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7</w:t>
            </w:r>
          </w:p>
        </w:tc>
        <w:tc>
          <w:tcPr>
            <w:tcW w:w="1767" w:type="dxa"/>
          </w:tcPr>
          <w:p w14:paraId="070AB7C9" w14:textId="5851E207" w:rsidR="34AACC02"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8</w:t>
            </w:r>
          </w:p>
        </w:tc>
        <w:tc>
          <w:tcPr>
            <w:tcW w:w="1767" w:type="dxa"/>
          </w:tcPr>
          <w:p w14:paraId="202724B2" w14:textId="7D497FC4" w:rsidR="34AACC02" w:rsidRPr="00BA323A" w:rsidRDefault="008F41CB" w:rsidP="00CD4684">
            <w:pPr>
              <w:jc w:val="both"/>
              <w:rPr>
                <w:rFonts w:ascii="Arial" w:eastAsia="Arial" w:hAnsi="Arial" w:cs="Arial"/>
                <w:sz w:val="20"/>
                <w:szCs w:val="20"/>
                <w:lang w:val="es-ES"/>
              </w:rPr>
            </w:pPr>
            <w:r w:rsidRPr="00BA323A">
              <w:rPr>
                <w:rFonts w:ascii="Arial" w:eastAsia="Arial" w:hAnsi="Arial" w:cs="Arial"/>
                <w:sz w:val="20"/>
                <w:szCs w:val="20"/>
                <w:lang w:val="es-ES"/>
              </w:rPr>
              <w:t>Sujeto 9</w:t>
            </w:r>
          </w:p>
        </w:tc>
      </w:tr>
      <w:tr w:rsidR="2709348E" w14:paraId="039632E7" w14:textId="77777777" w:rsidTr="2709348E">
        <w:trPr>
          <w:trHeight w:val="420"/>
        </w:trPr>
        <w:tc>
          <w:tcPr>
            <w:tcW w:w="1767" w:type="dxa"/>
          </w:tcPr>
          <w:p w14:paraId="3E1BE027" w14:textId="5E157FFF" w:rsidR="2709348E" w:rsidRPr="00BA323A" w:rsidRDefault="2709348E" w:rsidP="00CD4684">
            <w:pPr>
              <w:jc w:val="both"/>
              <w:rPr>
                <w:rFonts w:ascii="Arial" w:eastAsia="Arial" w:hAnsi="Arial" w:cs="Arial"/>
                <w:sz w:val="20"/>
                <w:szCs w:val="20"/>
                <w:lang w:val="es-ES"/>
              </w:rPr>
            </w:pPr>
            <w:r w:rsidRPr="00BA323A">
              <w:rPr>
                <w:rFonts w:ascii="Arial" w:eastAsia="Arial" w:hAnsi="Arial" w:cs="Arial"/>
                <w:sz w:val="20"/>
                <w:szCs w:val="20"/>
                <w:lang w:val="es-ES"/>
              </w:rPr>
              <w:t>Varo/Valgo</w:t>
            </w:r>
          </w:p>
        </w:tc>
        <w:tc>
          <w:tcPr>
            <w:tcW w:w="1767" w:type="dxa"/>
          </w:tcPr>
          <w:p w14:paraId="4DE9E883" w14:textId="347B8AA5" w:rsidR="352EFE24" w:rsidRPr="00BA323A" w:rsidRDefault="352EFE24" w:rsidP="00CD4684">
            <w:pPr>
              <w:jc w:val="both"/>
              <w:rPr>
                <w:rFonts w:ascii="Arial" w:eastAsia="Arial" w:hAnsi="Arial" w:cs="Arial"/>
                <w:sz w:val="20"/>
                <w:szCs w:val="20"/>
                <w:lang w:val="es-ES"/>
              </w:rPr>
            </w:pPr>
            <w:r w:rsidRPr="00BA323A">
              <w:rPr>
                <w:rFonts w:ascii="Arial" w:eastAsia="Arial" w:hAnsi="Arial" w:cs="Arial"/>
                <w:sz w:val="20"/>
                <w:szCs w:val="20"/>
                <w:lang w:val="es-ES"/>
              </w:rPr>
              <w:t>Valgo</w:t>
            </w:r>
          </w:p>
        </w:tc>
        <w:tc>
          <w:tcPr>
            <w:tcW w:w="1767" w:type="dxa"/>
          </w:tcPr>
          <w:p w14:paraId="288A7492" w14:textId="553629F1" w:rsidR="352EFE24" w:rsidRPr="00BA323A" w:rsidRDefault="352EFE24" w:rsidP="00CD4684">
            <w:pPr>
              <w:jc w:val="both"/>
              <w:rPr>
                <w:rFonts w:ascii="Arial" w:eastAsia="Arial" w:hAnsi="Arial" w:cs="Arial"/>
                <w:sz w:val="20"/>
                <w:szCs w:val="20"/>
                <w:lang w:val="es-ES"/>
              </w:rPr>
            </w:pPr>
            <w:r w:rsidRPr="00BA323A">
              <w:rPr>
                <w:rFonts w:ascii="Arial" w:eastAsia="Arial" w:hAnsi="Arial" w:cs="Arial"/>
                <w:sz w:val="20"/>
                <w:szCs w:val="20"/>
                <w:lang w:val="es-ES"/>
              </w:rPr>
              <w:t>Varo</w:t>
            </w:r>
          </w:p>
        </w:tc>
        <w:tc>
          <w:tcPr>
            <w:tcW w:w="1767" w:type="dxa"/>
          </w:tcPr>
          <w:p w14:paraId="42836C50" w14:textId="2B5973B8" w:rsidR="352EFE24" w:rsidRPr="00BA323A" w:rsidRDefault="352EFE24" w:rsidP="00CD4684">
            <w:pPr>
              <w:jc w:val="both"/>
              <w:rPr>
                <w:rFonts w:ascii="Arial" w:eastAsia="Arial" w:hAnsi="Arial" w:cs="Arial"/>
                <w:sz w:val="20"/>
                <w:szCs w:val="20"/>
                <w:lang w:val="es-ES"/>
              </w:rPr>
            </w:pPr>
            <w:r w:rsidRPr="00BA323A">
              <w:rPr>
                <w:rFonts w:ascii="Arial" w:eastAsia="Arial" w:hAnsi="Arial" w:cs="Arial"/>
                <w:sz w:val="20"/>
                <w:szCs w:val="20"/>
                <w:lang w:val="es-ES"/>
              </w:rPr>
              <w:t>Valgo</w:t>
            </w:r>
          </w:p>
        </w:tc>
        <w:tc>
          <w:tcPr>
            <w:tcW w:w="1767" w:type="dxa"/>
          </w:tcPr>
          <w:p w14:paraId="6E8DB509" w14:textId="0CD94397" w:rsidR="352EFE24" w:rsidRPr="00BA323A" w:rsidRDefault="352EFE24" w:rsidP="00CD4684">
            <w:pPr>
              <w:jc w:val="both"/>
              <w:rPr>
                <w:rFonts w:ascii="Arial" w:eastAsia="Arial" w:hAnsi="Arial" w:cs="Arial"/>
                <w:sz w:val="20"/>
                <w:szCs w:val="20"/>
                <w:lang w:val="es-ES"/>
              </w:rPr>
            </w:pPr>
            <w:r w:rsidRPr="00BA323A">
              <w:rPr>
                <w:rFonts w:ascii="Arial" w:eastAsia="Arial" w:hAnsi="Arial" w:cs="Arial"/>
                <w:sz w:val="20"/>
                <w:szCs w:val="20"/>
                <w:lang w:val="es-ES"/>
              </w:rPr>
              <w:t>Valgo</w:t>
            </w:r>
          </w:p>
        </w:tc>
      </w:tr>
      <w:tr w:rsidR="2709348E" w:rsidRPr="00BA323A" w14:paraId="07A50481" w14:textId="77777777" w:rsidTr="2709348E">
        <w:trPr>
          <w:trHeight w:val="480"/>
        </w:trPr>
        <w:tc>
          <w:tcPr>
            <w:tcW w:w="1767" w:type="dxa"/>
          </w:tcPr>
          <w:p w14:paraId="58C3CFE2" w14:textId="2045E19F" w:rsidR="2709348E" w:rsidRPr="00BA323A" w:rsidRDefault="2709348E" w:rsidP="00CD4684">
            <w:pPr>
              <w:jc w:val="both"/>
              <w:rPr>
                <w:rFonts w:ascii="Arial" w:eastAsia="Arial" w:hAnsi="Arial" w:cs="Arial"/>
                <w:sz w:val="20"/>
                <w:szCs w:val="20"/>
                <w:lang w:val="es-ES"/>
              </w:rPr>
            </w:pPr>
            <w:r w:rsidRPr="00BA323A">
              <w:rPr>
                <w:rFonts w:ascii="Arial" w:eastAsia="Arial" w:hAnsi="Arial" w:cs="Arial"/>
                <w:sz w:val="20"/>
                <w:szCs w:val="20"/>
                <w:lang w:val="es-ES"/>
              </w:rPr>
              <w:t>Anotaciones</w:t>
            </w:r>
          </w:p>
        </w:tc>
        <w:tc>
          <w:tcPr>
            <w:tcW w:w="1767" w:type="dxa"/>
          </w:tcPr>
          <w:p w14:paraId="3EFDABA5" w14:textId="336EFECF" w:rsidR="70532B65" w:rsidRPr="00BA323A" w:rsidRDefault="70532B65" w:rsidP="00CD4684">
            <w:pPr>
              <w:jc w:val="both"/>
              <w:rPr>
                <w:rFonts w:ascii="Arial" w:eastAsia="Arial" w:hAnsi="Arial" w:cs="Arial"/>
                <w:sz w:val="20"/>
                <w:szCs w:val="20"/>
                <w:lang w:val="es-ES"/>
              </w:rPr>
            </w:pPr>
            <w:r w:rsidRPr="00BA323A">
              <w:rPr>
                <w:rFonts w:ascii="Arial" w:eastAsia="Arial" w:hAnsi="Arial" w:cs="Arial"/>
                <w:sz w:val="20"/>
                <w:szCs w:val="20"/>
                <w:lang w:val="es-ES"/>
              </w:rPr>
              <w:t xml:space="preserve">Sujeto no presenta (o muy poca) </w:t>
            </w:r>
            <w:r w:rsidR="005E352C" w:rsidRPr="00BA323A">
              <w:rPr>
                <w:rFonts w:ascii="Arial" w:eastAsia="Arial" w:hAnsi="Arial" w:cs="Arial"/>
                <w:sz w:val="20"/>
                <w:szCs w:val="20"/>
                <w:lang w:val="es-ES"/>
              </w:rPr>
              <w:t>f</w:t>
            </w:r>
            <w:r w:rsidRPr="00BA323A">
              <w:rPr>
                <w:rFonts w:ascii="Arial" w:eastAsia="Arial" w:hAnsi="Arial" w:cs="Arial"/>
                <w:sz w:val="20"/>
                <w:szCs w:val="20"/>
                <w:lang w:val="es-ES"/>
              </w:rPr>
              <w:t>lexión de rodilla antes de realizar el salto vertical</w:t>
            </w:r>
          </w:p>
        </w:tc>
        <w:tc>
          <w:tcPr>
            <w:tcW w:w="1767" w:type="dxa"/>
          </w:tcPr>
          <w:p w14:paraId="28F7A92A" w14:textId="32D30504" w:rsidR="5E52F584" w:rsidRPr="00BA323A" w:rsidRDefault="5E52F584" w:rsidP="00CD4684">
            <w:pPr>
              <w:jc w:val="both"/>
              <w:rPr>
                <w:rFonts w:ascii="Arial" w:eastAsia="Arial" w:hAnsi="Arial" w:cs="Arial"/>
                <w:sz w:val="20"/>
                <w:szCs w:val="20"/>
                <w:lang w:val="es-ES"/>
              </w:rPr>
            </w:pPr>
            <w:r w:rsidRPr="00BA323A">
              <w:rPr>
                <w:rFonts w:ascii="Arial" w:eastAsia="Arial" w:hAnsi="Arial" w:cs="Arial"/>
                <w:sz w:val="20"/>
                <w:szCs w:val="20"/>
                <w:lang w:val="es-ES"/>
              </w:rPr>
              <w:t>Se añade que la sujeto realiza yoga y otro tipo de estiramientos</w:t>
            </w:r>
          </w:p>
        </w:tc>
        <w:tc>
          <w:tcPr>
            <w:tcW w:w="1767" w:type="dxa"/>
          </w:tcPr>
          <w:p w14:paraId="37110842" w14:textId="58A7096D" w:rsidR="6D6D4CF1" w:rsidRPr="00BA323A" w:rsidRDefault="6D6D4CF1" w:rsidP="00CD4684">
            <w:pPr>
              <w:jc w:val="both"/>
              <w:rPr>
                <w:rFonts w:ascii="Arial" w:eastAsia="Arial" w:hAnsi="Arial" w:cs="Arial"/>
                <w:sz w:val="20"/>
                <w:szCs w:val="20"/>
                <w:lang w:val="es-ES"/>
              </w:rPr>
            </w:pPr>
            <w:r w:rsidRPr="00BA323A">
              <w:rPr>
                <w:rFonts w:ascii="Arial" w:eastAsia="Arial" w:hAnsi="Arial" w:cs="Arial"/>
                <w:sz w:val="20"/>
                <w:szCs w:val="20"/>
                <w:lang w:val="es-ES"/>
              </w:rPr>
              <w:t>Buen despegue, pero a la hora del aterrizaje sufre de valgo</w:t>
            </w:r>
          </w:p>
        </w:tc>
        <w:tc>
          <w:tcPr>
            <w:tcW w:w="1767" w:type="dxa"/>
          </w:tcPr>
          <w:p w14:paraId="778082D0" w14:textId="6D4584D9" w:rsidR="6D6D4CF1" w:rsidRPr="00BA323A" w:rsidRDefault="6D6D4CF1" w:rsidP="00CD4684">
            <w:pPr>
              <w:jc w:val="both"/>
              <w:rPr>
                <w:rFonts w:ascii="Arial" w:eastAsia="Arial" w:hAnsi="Arial" w:cs="Arial"/>
                <w:sz w:val="20"/>
                <w:szCs w:val="20"/>
                <w:lang w:val="es-ES"/>
              </w:rPr>
            </w:pPr>
            <w:r w:rsidRPr="00BA323A">
              <w:rPr>
                <w:rFonts w:ascii="Arial" w:eastAsia="Arial" w:hAnsi="Arial" w:cs="Arial"/>
                <w:sz w:val="20"/>
                <w:szCs w:val="20"/>
                <w:lang w:val="es-ES"/>
              </w:rPr>
              <w:t>Valgo y debilitaciones en el miembro inferior</w:t>
            </w:r>
          </w:p>
        </w:tc>
      </w:tr>
    </w:tbl>
    <w:p w14:paraId="0B543799" w14:textId="57A01BF1" w:rsidR="49E5993A" w:rsidRDefault="49E5993A" w:rsidP="2709348E">
      <w:pPr>
        <w:spacing w:line="257" w:lineRule="auto"/>
        <w:jc w:val="both"/>
        <w:rPr>
          <w:rFonts w:ascii="Arial" w:eastAsia="Arial" w:hAnsi="Arial" w:cs="Arial"/>
          <w:sz w:val="18"/>
          <w:szCs w:val="18"/>
          <w:lang w:val="es-ES"/>
        </w:rPr>
      </w:pPr>
    </w:p>
    <w:p w14:paraId="484AAF91" w14:textId="6774FB1D" w:rsidR="49E5993A" w:rsidRDefault="49E5993A" w:rsidP="2709348E">
      <w:pPr>
        <w:spacing w:line="257" w:lineRule="auto"/>
        <w:jc w:val="both"/>
        <w:rPr>
          <w:rFonts w:ascii="Arial" w:eastAsia="Arial" w:hAnsi="Arial" w:cs="Arial"/>
          <w:sz w:val="18"/>
          <w:szCs w:val="18"/>
          <w:lang w:val="es-ES"/>
        </w:rPr>
      </w:pPr>
    </w:p>
    <w:p w14:paraId="4EE03393" w14:textId="396A305D" w:rsidR="00BA323A" w:rsidRPr="00BA323A" w:rsidRDefault="0056749D" w:rsidP="00BF79A6">
      <w:pPr>
        <w:jc w:val="center"/>
        <w:rPr>
          <w:rFonts w:ascii="Arial" w:hAnsi="Arial" w:cs="Arial"/>
          <w:b/>
          <w:bCs/>
          <w:lang w:val="es-ES"/>
        </w:rPr>
      </w:pPr>
      <w:r w:rsidRPr="00BA323A">
        <w:rPr>
          <w:rFonts w:ascii="Arial" w:hAnsi="Arial" w:cs="Arial"/>
          <w:b/>
          <w:bCs/>
          <w:lang w:val="es-ES"/>
        </w:rPr>
        <w:lastRenderedPageBreak/>
        <w:t>CONCLUSIONES</w:t>
      </w:r>
    </w:p>
    <w:p w14:paraId="6EC8481F" w14:textId="4C38CF19" w:rsidR="0B944D93" w:rsidRPr="00BA323A" w:rsidRDefault="0B944D93" w:rsidP="2709348E">
      <w:pPr>
        <w:spacing w:line="257" w:lineRule="auto"/>
        <w:jc w:val="both"/>
        <w:rPr>
          <w:rFonts w:ascii="Arial" w:hAnsi="Arial" w:cs="Arial"/>
          <w:lang w:val="es-CO"/>
        </w:rPr>
      </w:pPr>
      <w:r w:rsidRPr="00BA323A">
        <w:rPr>
          <w:rFonts w:ascii="Arial" w:eastAsia="Arial" w:hAnsi="Arial" w:cs="Arial"/>
          <w:lang w:val="es-ES"/>
        </w:rPr>
        <w:t xml:space="preserve">A la hora de hacer la evaluación, la utilización de las dos técnicas al mismo tiempo ayudó a comprobar el correcto funcionamiento de los dispositivos y a ver con ciencia cierta el correcto actuar de los músculos del cuerpo al hacer cada uno de los movimientos requeridos al hacer la prueba de </w:t>
      </w:r>
      <w:proofErr w:type="spellStart"/>
      <w:r w:rsidRPr="00BA323A">
        <w:rPr>
          <w:rFonts w:ascii="Arial" w:eastAsia="Arial" w:hAnsi="Arial" w:cs="Arial"/>
          <w:lang w:val="es-ES"/>
        </w:rPr>
        <w:t>drop</w:t>
      </w:r>
      <w:proofErr w:type="spellEnd"/>
      <w:r w:rsidRPr="00BA323A">
        <w:rPr>
          <w:rFonts w:ascii="Arial" w:eastAsia="Arial" w:hAnsi="Arial" w:cs="Arial"/>
          <w:lang w:val="es-ES"/>
        </w:rPr>
        <w:t xml:space="preserve"> </w:t>
      </w:r>
      <w:proofErr w:type="spellStart"/>
      <w:r w:rsidRPr="00BA323A">
        <w:rPr>
          <w:rFonts w:ascii="Arial" w:eastAsia="Arial" w:hAnsi="Arial" w:cs="Arial"/>
          <w:lang w:val="es-ES"/>
        </w:rPr>
        <w:t>jump</w:t>
      </w:r>
      <w:proofErr w:type="spellEnd"/>
      <w:r w:rsidRPr="00BA323A">
        <w:rPr>
          <w:rFonts w:ascii="Arial" w:eastAsia="Arial" w:hAnsi="Arial" w:cs="Arial"/>
          <w:lang w:val="es-ES"/>
        </w:rPr>
        <w:t>.</w:t>
      </w:r>
    </w:p>
    <w:p w14:paraId="1766B9AD" w14:textId="059A4A67" w:rsidR="0B944D93" w:rsidRPr="00BA323A" w:rsidRDefault="0B944D93" w:rsidP="2709348E">
      <w:pPr>
        <w:spacing w:line="257" w:lineRule="auto"/>
        <w:jc w:val="both"/>
        <w:rPr>
          <w:rFonts w:ascii="Arial" w:hAnsi="Arial" w:cs="Arial"/>
          <w:lang w:val="es-CO"/>
        </w:rPr>
      </w:pPr>
      <w:r w:rsidRPr="00BA323A">
        <w:rPr>
          <w:rFonts w:ascii="Arial" w:eastAsia="Arial" w:hAnsi="Arial" w:cs="Arial"/>
          <w:lang w:val="es-ES"/>
        </w:rPr>
        <w:t>Algunas situaciones biomecánicas de valgo dinámico de rodilla nos pueden servir a la hora de ser predictores significativos de lesión, sobre todo en ligamentos según estudios.</w:t>
      </w:r>
    </w:p>
    <w:p w14:paraId="3F13FA72" w14:textId="787C1F7C" w:rsidR="0B944D93" w:rsidRPr="00BA323A" w:rsidRDefault="0B944D93" w:rsidP="2709348E">
      <w:pPr>
        <w:spacing w:line="257" w:lineRule="auto"/>
        <w:jc w:val="both"/>
        <w:rPr>
          <w:rFonts w:ascii="Arial" w:hAnsi="Arial" w:cs="Arial"/>
          <w:lang w:val="es-CO"/>
        </w:rPr>
      </w:pPr>
      <w:r w:rsidRPr="00BA323A">
        <w:rPr>
          <w:rFonts w:ascii="Arial" w:eastAsia="Arial" w:hAnsi="Arial" w:cs="Arial"/>
          <w:lang w:val="es-ES"/>
        </w:rPr>
        <w:t xml:space="preserve">Estas pruebas realizadas, son útiles a la hora de dar con el origen de todas estas alteraciones. En algunos documentos, se dan como causa de estos patrones los déficits de fuerza en la musculatura que proporcionan </w:t>
      </w:r>
      <w:r w:rsidR="005E352C" w:rsidRPr="00BA323A">
        <w:rPr>
          <w:rFonts w:ascii="Arial" w:eastAsia="Arial" w:hAnsi="Arial" w:cs="Arial"/>
          <w:lang w:val="es-ES"/>
        </w:rPr>
        <w:t>descompensaciones.</w:t>
      </w:r>
      <w:r w:rsidR="005E352C" w:rsidRPr="00BA323A">
        <w:rPr>
          <w:rFonts w:ascii="Arial" w:eastAsia="Calibri" w:hAnsi="Arial" w:cs="Arial"/>
          <w:color w:val="000000" w:themeColor="text1"/>
          <w:lang w:val="es-CO"/>
        </w:rPr>
        <w:t xml:space="preserve"> (</w:t>
      </w:r>
      <w:proofErr w:type="spellStart"/>
      <w:r w:rsidRPr="00BA323A">
        <w:rPr>
          <w:rFonts w:ascii="Arial" w:eastAsia="Calibri" w:hAnsi="Arial" w:cs="Arial"/>
          <w:color w:val="000000" w:themeColor="text1"/>
          <w:lang w:val="es-CO"/>
        </w:rPr>
        <w:t>Hirth</w:t>
      </w:r>
      <w:proofErr w:type="spellEnd"/>
      <w:r w:rsidRPr="00BA323A">
        <w:rPr>
          <w:rFonts w:ascii="Arial" w:eastAsia="Calibri" w:hAnsi="Arial" w:cs="Arial"/>
          <w:color w:val="000000" w:themeColor="text1"/>
          <w:lang w:val="es-CO"/>
        </w:rPr>
        <w:t>, 2007)</w:t>
      </w:r>
    </w:p>
    <w:p w14:paraId="431F8768" w14:textId="128FEEB7" w:rsidR="0B944D93" w:rsidRPr="00BA323A" w:rsidRDefault="0B944D93" w:rsidP="2709348E">
      <w:pPr>
        <w:spacing w:line="257" w:lineRule="auto"/>
        <w:jc w:val="both"/>
        <w:rPr>
          <w:rFonts w:ascii="Arial" w:hAnsi="Arial" w:cs="Arial"/>
          <w:lang w:val="es-CO"/>
        </w:rPr>
      </w:pPr>
      <w:r w:rsidRPr="00BA323A">
        <w:rPr>
          <w:rFonts w:ascii="Arial" w:eastAsia="Arial" w:hAnsi="Arial" w:cs="Arial"/>
          <w:lang w:val="es-ES"/>
        </w:rPr>
        <w:t>De esta manera, encontramos que, para poder prevenir todos estos riesgos anteriormente mencionados, siempre hay que primero conocer el historial del paciente respecto a las lesiones o dolencias en la parte del cuerpo a evaluar. De ahí, se procede a hacer la debida evaluación del paciente para conocer a ciencia cierta la lesión que tiene y a partir de ahí actuar, corrigiendo o disminuyendo los factores de riesgo que se tengan.</w:t>
      </w:r>
    </w:p>
    <w:p w14:paraId="14F04ED1" w14:textId="6ACEDF98" w:rsidR="2709348E" w:rsidRDefault="2709348E" w:rsidP="2709348E">
      <w:pPr>
        <w:jc w:val="center"/>
        <w:rPr>
          <w:rFonts w:ascii="Arial" w:hAnsi="Arial" w:cs="Arial"/>
          <w:b/>
          <w:bCs/>
          <w:sz w:val="20"/>
          <w:szCs w:val="20"/>
          <w:lang w:val="es-ES"/>
        </w:rPr>
      </w:pPr>
    </w:p>
    <w:p w14:paraId="500DA71F" w14:textId="50FEE05D" w:rsidR="0056749D" w:rsidRPr="00BF79A6" w:rsidRDefault="0056749D" w:rsidP="00A53AA2">
      <w:pPr>
        <w:jc w:val="center"/>
        <w:rPr>
          <w:rFonts w:ascii="Arial" w:hAnsi="Arial" w:cs="Arial"/>
          <w:b/>
          <w:bCs/>
          <w:lang w:val="es-CO"/>
        </w:rPr>
      </w:pPr>
      <w:r w:rsidRPr="00BF79A6">
        <w:rPr>
          <w:rFonts w:ascii="Arial" w:hAnsi="Arial" w:cs="Arial"/>
          <w:b/>
          <w:bCs/>
          <w:lang w:val="es-CO"/>
        </w:rPr>
        <w:t>REFERENCIAS</w:t>
      </w:r>
      <w:r w:rsidRPr="00BF79A6">
        <w:rPr>
          <w:rFonts w:ascii="Arial" w:hAnsi="Arial" w:cs="Arial"/>
          <w:lang w:val="es-CO"/>
        </w:rPr>
        <w:tab/>
      </w:r>
    </w:p>
    <w:sdt>
      <w:sdtPr>
        <w:rPr>
          <w:rFonts w:ascii="Arial" w:hAnsi="Arial" w:cs="Arial"/>
          <w:b/>
          <w:bCs/>
          <w:lang w:val="es-ES"/>
        </w:rPr>
        <w:tag w:val="MENDELEY_BIBLIOGRAPHY"/>
        <w:id w:val="1888446027"/>
        <w:placeholder>
          <w:docPart w:val="BEFBA1FCD0F84C86875F111074E7387D"/>
        </w:placeholder>
      </w:sdtPr>
      <w:sdtEndPr>
        <w:rPr>
          <w:i/>
          <w:iCs/>
        </w:rPr>
      </w:sdtEndPr>
      <w:sdtContent>
        <w:p w14:paraId="503AB6B4" w14:textId="77777777" w:rsidR="009254DB" w:rsidRPr="00BF79A6" w:rsidRDefault="009254DB">
          <w:pPr>
            <w:autoSpaceDE w:val="0"/>
            <w:autoSpaceDN w:val="0"/>
            <w:ind w:hanging="480"/>
            <w:divId w:val="1961062783"/>
            <w:rPr>
              <w:rFonts w:ascii="Arial" w:eastAsia="Times New Roman" w:hAnsi="Arial" w:cs="Arial"/>
              <w:lang w:val="es-CO"/>
            </w:rPr>
          </w:pPr>
          <w:r w:rsidRPr="00BF79A6">
            <w:rPr>
              <w:rFonts w:ascii="Arial" w:eastAsia="Times New Roman" w:hAnsi="Arial" w:cs="Arial"/>
              <w:lang w:val="es-CO"/>
            </w:rPr>
            <w:t xml:space="preserve">Correa, J., Galván, F., Muñoz, E., López, C., Clavijo, M., &amp; Rodríguez, A. (2013). Ortopedia y Traumatología Incidencia de lesiones osteomusculares en futbolistas. </w:t>
          </w:r>
          <w:r w:rsidRPr="00BF79A6">
            <w:rPr>
              <w:rFonts w:ascii="Arial" w:eastAsia="Times New Roman" w:hAnsi="Arial" w:cs="Arial"/>
              <w:i/>
              <w:iCs/>
              <w:lang w:val="es-CO"/>
            </w:rPr>
            <w:t>Revista Colombiana de Ortopedia y Traumatología</w:t>
          </w:r>
          <w:r w:rsidRPr="00BF79A6">
            <w:rPr>
              <w:rFonts w:ascii="Arial" w:eastAsia="Times New Roman" w:hAnsi="Arial" w:cs="Arial"/>
              <w:lang w:val="es-CO"/>
            </w:rPr>
            <w:t xml:space="preserve">, </w:t>
          </w:r>
          <w:r w:rsidRPr="00BF79A6">
            <w:rPr>
              <w:rFonts w:ascii="Arial" w:eastAsia="Times New Roman" w:hAnsi="Arial" w:cs="Arial"/>
              <w:i/>
              <w:iCs/>
              <w:lang w:val="es-CO"/>
            </w:rPr>
            <w:t>27</w:t>
          </w:r>
          <w:r w:rsidRPr="00BF79A6">
            <w:rPr>
              <w:rFonts w:ascii="Arial" w:eastAsia="Times New Roman" w:hAnsi="Arial" w:cs="Arial"/>
              <w:lang w:val="es-CO"/>
            </w:rPr>
            <w:t>(4), 185–190.</w:t>
          </w:r>
        </w:p>
        <w:p w14:paraId="777FFB44" w14:textId="77777777" w:rsidR="009254DB" w:rsidRPr="00BF79A6" w:rsidRDefault="009254DB">
          <w:pPr>
            <w:autoSpaceDE w:val="0"/>
            <w:autoSpaceDN w:val="0"/>
            <w:ind w:hanging="480"/>
            <w:divId w:val="871724525"/>
            <w:rPr>
              <w:rFonts w:ascii="Arial" w:eastAsia="Times New Roman" w:hAnsi="Arial" w:cs="Arial"/>
              <w:lang w:val="es-CO"/>
            </w:rPr>
          </w:pPr>
          <w:r w:rsidRPr="00BF79A6">
            <w:rPr>
              <w:rFonts w:ascii="Arial" w:eastAsia="Times New Roman" w:hAnsi="Arial" w:cs="Arial"/>
            </w:rPr>
            <w:t xml:space="preserve">FIFA Medical Network. (2016a). </w:t>
          </w:r>
          <w:r w:rsidRPr="00BF79A6">
            <w:rPr>
              <w:rFonts w:ascii="Arial" w:eastAsia="Times New Roman" w:hAnsi="Arial" w:cs="Arial"/>
              <w:i/>
              <w:iCs/>
            </w:rPr>
            <w:t>FIFA 11+ – FIFA Medical Platform</w:t>
          </w:r>
          <w:r w:rsidRPr="00BF79A6">
            <w:rPr>
              <w:rFonts w:ascii="Arial" w:eastAsia="Times New Roman" w:hAnsi="Arial" w:cs="Arial"/>
            </w:rPr>
            <w:t xml:space="preserve">. </w:t>
          </w:r>
          <w:r w:rsidRPr="00BF79A6">
            <w:rPr>
              <w:rFonts w:ascii="Arial" w:eastAsia="Times New Roman" w:hAnsi="Arial" w:cs="Arial"/>
              <w:lang w:val="es-CO"/>
            </w:rPr>
            <w:t>Curso FIFA 11+. https://www.fifamedicalnetwork.com/es/lessons/prevencion-de-lesiones-fifa-11/</w:t>
          </w:r>
        </w:p>
        <w:p w14:paraId="03D764C8" w14:textId="77777777" w:rsidR="009254DB" w:rsidRPr="00BF79A6" w:rsidRDefault="009254DB">
          <w:pPr>
            <w:autoSpaceDE w:val="0"/>
            <w:autoSpaceDN w:val="0"/>
            <w:ind w:hanging="480"/>
            <w:divId w:val="686559135"/>
            <w:rPr>
              <w:rFonts w:ascii="Arial" w:eastAsia="Times New Roman" w:hAnsi="Arial" w:cs="Arial"/>
              <w:lang w:val="es-CO"/>
            </w:rPr>
          </w:pPr>
          <w:r w:rsidRPr="00BF79A6">
            <w:rPr>
              <w:rFonts w:ascii="Arial" w:eastAsia="Times New Roman" w:hAnsi="Arial" w:cs="Arial"/>
              <w:lang w:val="es-CO"/>
            </w:rPr>
            <w:t xml:space="preserve">FIFA Medical Network. (2016b). </w:t>
          </w:r>
          <w:r w:rsidRPr="00BF79A6">
            <w:rPr>
              <w:rFonts w:ascii="Arial" w:eastAsia="Times New Roman" w:hAnsi="Arial" w:cs="Arial"/>
              <w:i/>
              <w:iCs/>
              <w:lang w:val="es-CO"/>
            </w:rPr>
            <w:t xml:space="preserve">Ligamento cruzado anterior – FIFA Medical </w:t>
          </w:r>
          <w:proofErr w:type="spellStart"/>
          <w:r w:rsidRPr="00BF79A6">
            <w:rPr>
              <w:rFonts w:ascii="Arial" w:eastAsia="Times New Roman" w:hAnsi="Arial" w:cs="Arial"/>
              <w:i/>
              <w:iCs/>
              <w:lang w:val="es-CO"/>
            </w:rPr>
            <w:t>Platform</w:t>
          </w:r>
          <w:proofErr w:type="spellEnd"/>
          <w:r w:rsidRPr="00BF79A6">
            <w:rPr>
              <w:rFonts w:ascii="Arial" w:eastAsia="Times New Roman" w:hAnsi="Arial" w:cs="Arial"/>
              <w:lang w:val="es-CO"/>
            </w:rPr>
            <w:t xml:space="preserve">. Curso </w:t>
          </w:r>
          <w:proofErr w:type="spellStart"/>
          <w:r w:rsidRPr="00BF79A6">
            <w:rPr>
              <w:rFonts w:ascii="Arial" w:eastAsia="Times New Roman" w:hAnsi="Arial" w:cs="Arial"/>
              <w:lang w:val="es-CO"/>
            </w:rPr>
            <w:t>Ligameto</w:t>
          </w:r>
          <w:proofErr w:type="spellEnd"/>
          <w:r w:rsidRPr="00BF79A6">
            <w:rPr>
              <w:rFonts w:ascii="Arial" w:eastAsia="Times New Roman" w:hAnsi="Arial" w:cs="Arial"/>
              <w:lang w:val="es-CO"/>
            </w:rPr>
            <w:t xml:space="preserve"> Cruzado Anterior. https://www.fifamedicalnetwork.com/es/courses/ligamento-cruzado-anterior/</w:t>
          </w:r>
        </w:p>
        <w:p w14:paraId="7941F08B" w14:textId="77777777" w:rsidR="009254DB" w:rsidRPr="00BF79A6" w:rsidRDefault="009254DB">
          <w:pPr>
            <w:autoSpaceDE w:val="0"/>
            <w:autoSpaceDN w:val="0"/>
            <w:ind w:hanging="480"/>
            <w:divId w:val="1631663270"/>
            <w:rPr>
              <w:rFonts w:ascii="Arial" w:eastAsia="Times New Roman" w:hAnsi="Arial" w:cs="Arial"/>
              <w:lang w:val="es-CO"/>
            </w:rPr>
          </w:pPr>
          <w:r w:rsidRPr="00BF79A6">
            <w:rPr>
              <w:rFonts w:ascii="Arial" w:eastAsia="Times New Roman" w:hAnsi="Arial" w:cs="Arial"/>
              <w:lang w:val="es-CO"/>
            </w:rPr>
            <w:t xml:space="preserve">FIFA Medical Network. (2016c). </w:t>
          </w:r>
          <w:r w:rsidRPr="00BF79A6">
            <w:rPr>
              <w:rFonts w:ascii="Arial" w:eastAsia="Times New Roman" w:hAnsi="Arial" w:cs="Arial"/>
              <w:i/>
              <w:iCs/>
              <w:lang w:val="es-CO"/>
            </w:rPr>
            <w:t xml:space="preserve">Rodilla – FIFA Medical </w:t>
          </w:r>
          <w:proofErr w:type="spellStart"/>
          <w:r w:rsidRPr="00BF79A6">
            <w:rPr>
              <w:rFonts w:ascii="Arial" w:eastAsia="Times New Roman" w:hAnsi="Arial" w:cs="Arial"/>
              <w:i/>
              <w:iCs/>
              <w:lang w:val="es-CO"/>
            </w:rPr>
            <w:t>Platform</w:t>
          </w:r>
          <w:proofErr w:type="spellEnd"/>
          <w:r w:rsidRPr="00BF79A6">
            <w:rPr>
              <w:rFonts w:ascii="Arial" w:eastAsia="Times New Roman" w:hAnsi="Arial" w:cs="Arial"/>
              <w:lang w:val="es-CO"/>
            </w:rPr>
            <w:t>. Curso Rodilla. https://www.fifamedicalnetwork.com/es/courses/rodilla/</w:t>
          </w:r>
        </w:p>
        <w:p w14:paraId="71B604EC" w14:textId="77777777" w:rsidR="009254DB" w:rsidRPr="00BF79A6" w:rsidRDefault="009254DB">
          <w:pPr>
            <w:autoSpaceDE w:val="0"/>
            <w:autoSpaceDN w:val="0"/>
            <w:ind w:hanging="480"/>
            <w:divId w:val="1703508427"/>
            <w:rPr>
              <w:rFonts w:ascii="Arial" w:eastAsia="Times New Roman" w:hAnsi="Arial" w:cs="Arial"/>
              <w:lang w:val="es-CO"/>
            </w:rPr>
          </w:pPr>
          <w:r w:rsidRPr="00BF79A6">
            <w:rPr>
              <w:rFonts w:ascii="Arial" w:eastAsia="Times New Roman" w:hAnsi="Arial" w:cs="Arial"/>
              <w:lang w:val="es-CO"/>
            </w:rPr>
            <w:t xml:space="preserve">Jara Cases, R. (2015). </w:t>
          </w:r>
          <w:r w:rsidRPr="00BF79A6">
            <w:rPr>
              <w:rFonts w:ascii="Arial" w:eastAsia="Times New Roman" w:hAnsi="Arial" w:cs="Arial"/>
              <w:i/>
              <w:iCs/>
              <w:lang w:val="es-CO"/>
            </w:rPr>
            <w:t xml:space="preserve">Estudio de factores de riesgo para la prevención de lesiones de rodilla en jugadoras de baloncesto </w:t>
          </w:r>
          <w:proofErr w:type="gramStart"/>
          <w:r w:rsidRPr="00BF79A6">
            <w:rPr>
              <w:rFonts w:ascii="Arial" w:eastAsia="Times New Roman" w:hAnsi="Arial" w:cs="Arial"/>
              <w:i/>
              <w:iCs/>
              <w:lang w:val="es-CO"/>
            </w:rPr>
            <w:t>amateur</w:t>
          </w:r>
          <w:proofErr w:type="gramEnd"/>
          <w:r w:rsidRPr="00BF79A6">
            <w:rPr>
              <w:rFonts w:ascii="Arial" w:eastAsia="Times New Roman" w:hAnsi="Arial" w:cs="Arial"/>
              <w:lang w:val="es-CO"/>
            </w:rPr>
            <w:t>. 22.</w:t>
          </w:r>
        </w:p>
        <w:p w14:paraId="6EE7B875" w14:textId="77777777" w:rsidR="009254DB" w:rsidRPr="00BF79A6" w:rsidRDefault="009254DB">
          <w:pPr>
            <w:autoSpaceDE w:val="0"/>
            <w:autoSpaceDN w:val="0"/>
            <w:ind w:hanging="480"/>
            <w:divId w:val="93481658"/>
            <w:rPr>
              <w:rFonts w:ascii="Arial" w:eastAsia="Times New Roman" w:hAnsi="Arial" w:cs="Arial"/>
              <w:lang w:val="es-CO"/>
            </w:rPr>
          </w:pPr>
          <w:proofErr w:type="spellStart"/>
          <w:r w:rsidRPr="00BF79A6">
            <w:rPr>
              <w:rFonts w:ascii="Arial" w:eastAsia="Times New Roman" w:hAnsi="Arial" w:cs="Arial"/>
              <w:lang w:val="es-CO"/>
            </w:rPr>
            <w:t>Kpandji</w:t>
          </w:r>
          <w:proofErr w:type="spellEnd"/>
          <w:r w:rsidRPr="00BF79A6">
            <w:rPr>
              <w:rFonts w:ascii="Arial" w:eastAsia="Times New Roman" w:hAnsi="Arial" w:cs="Arial"/>
              <w:lang w:val="es-CO"/>
            </w:rPr>
            <w:t>. (</w:t>
          </w:r>
          <w:proofErr w:type="spellStart"/>
          <w:r w:rsidRPr="00BF79A6">
            <w:rPr>
              <w:rFonts w:ascii="Arial" w:eastAsia="Times New Roman" w:hAnsi="Arial" w:cs="Arial"/>
              <w:lang w:val="es-CO"/>
            </w:rPr>
            <w:t>n.d</w:t>
          </w:r>
          <w:proofErr w:type="spellEnd"/>
          <w:r w:rsidRPr="00BF79A6">
            <w:rPr>
              <w:rFonts w:ascii="Arial" w:eastAsia="Times New Roman" w:hAnsi="Arial" w:cs="Arial"/>
              <w:lang w:val="es-CO"/>
            </w:rPr>
            <w:t xml:space="preserve">.). </w:t>
          </w:r>
          <w:proofErr w:type="spellStart"/>
          <w:r w:rsidRPr="00BF79A6">
            <w:rPr>
              <w:rFonts w:ascii="Arial" w:eastAsia="Times New Roman" w:hAnsi="Arial" w:cs="Arial"/>
              <w:i/>
              <w:iCs/>
              <w:lang w:val="es-CO"/>
            </w:rPr>
            <w:t>Fisiologia</w:t>
          </w:r>
          <w:proofErr w:type="spellEnd"/>
          <w:r w:rsidRPr="00BF79A6">
            <w:rPr>
              <w:rFonts w:ascii="Arial" w:eastAsia="Times New Roman" w:hAnsi="Arial" w:cs="Arial"/>
              <w:i/>
              <w:iCs/>
              <w:lang w:val="es-CO"/>
            </w:rPr>
            <w:t xml:space="preserve"> </w:t>
          </w:r>
          <w:proofErr w:type="spellStart"/>
          <w:r w:rsidRPr="00BF79A6">
            <w:rPr>
              <w:rFonts w:ascii="Arial" w:eastAsia="Times New Roman" w:hAnsi="Arial" w:cs="Arial"/>
              <w:i/>
              <w:iCs/>
              <w:lang w:val="es-CO"/>
            </w:rPr>
            <w:t>Articualr</w:t>
          </w:r>
          <w:proofErr w:type="spellEnd"/>
          <w:r w:rsidRPr="00BF79A6">
            <w:rPr>
              <w:rFonts w:ascii="Arial" w:eastAsia="Times New Roman" w:hAnsi="Arial" w:cs="Arial"/>
              <w:i/>
              <w:iCs/>
              <w:lang w:val="es-CO"/>
            </w:rPr>
            <w:t xml:space="preserve"> Tomo 2 6a </w:t>
          </w:r>
          <w:proofErr w:type="spellStart"/>
          <w:r w:rsidRPr="00BF79A6">
            <w:rPr>
              <w:rFonts w:ascii="Arial" w:eastAsia="Times New Roman" w:hAnsi="Arial" w:cs="Arial"/>
              <w:i/>
              <w:iCs/>
              <w:lang w:val="es-CO"/>
            </w:rPr>
            <w:t>Edicion</w:t>
          </w:r>
          <w:proofErr w:type="spellEnd"/>
          <w:r w:rsidRPr="00BF79A6">
            <w:rPr>
              <w:rFonts w:ascii="Arial" w:eastAsia="Times New Roman" w:hAnsi="Arial" w:cs="Arial"/>
              <w:lang w:val="es-CO"/>
            </w:rPr>
            <w:t>.</w:t>
          </w:r>
        </w:p>
        <w:p w14:paraId="4A9C61E8" w14:textId="77777777" w:rsidR="009254DB" w:rsidRPr="00BF79A6" w:rsidRDefault="009254DB">
          <w:pPr>
            <w:autoSpaceDE w:val="0"/>
            <w:autoSpaceDN w:val="0"/>
            <w:ind w:hanging="480"/>
            <w:divId w:val="242447334"/>
            <w:rPr>
              <w:rFonts w:ascii="Arial" w:eastAsia="Times New Roman" w:hAnsi="Arial" w:cs="Arial"/>
            </w:rPr>
          </w:pPr>
          <w:r w:rsidRPr="00BF79A6">
            <w:rPr>
              <w:rFonts w:ascii="Arial" w:eastAsia="Times New Roman" w:hAnsi="Arial" w:cs="Arial"/>
              <w:i/>
              <w:iCs/>
              <w:lang w:val="es-CO"/>
            </w:rPr>
            <w:t>Lesiones deportivas de rodilla</w:t>
          </w:r>
          <w:r w:rsidRPr="00BF79A6">
            <w:rPr>
              <w:rFonts w:ascii="Arial" w:eastAsia="Times New Roman" w:hAnsi="Arial" w:cs="Arial"/>
              <w:lang w:val="es-CO"/>
            </w:rPr>
            <w:t xml:space="preserve">. </w:t>
          </w:r>
          <w:r w:rsidRPr="00BF79A6">
            <w:rPr>
              <w:rFonts w:ascii="Arial" w:eastAsia="Times New Roman" w:hAnsi="Arial" w:cs="Arial"/>
            </w:rPr>
            <w:t>(n.d.). Retrieved June 11, 2022, from https://drgerardogarces.com/web/index.php/es/publicaciones/articulos-de-difusion/item/20-lesiones-deportivas-de-rodilla</w:t>
          </w:r>
        </w:p>
        <w:p w14:paraId="6C64CF6E" w14:textId="77777777" w:rsidR="009254DB" w:rsidRPr="00BF79A6" w:rsidRDefault="009254DB">
          <w:pPr>
            <w:autoSpaceDE w:val="0"/>
            <w:autoSpaceDN w:val="0"/>
            <w:ind w:hanging="480"/>
            <w:divId w:val="1488589635"/>
            <w:rPr>
              <w:rFonts w:ascii="Arial" w:eastAsia="Times New Roman" w:hAnsi="Arial" w:cs="Arial"/>
              <w:lang w:val="es-CO"/>
            </w:rPr>
          </w:pPr>
          <w:r w:rsidRPr="00BF79A6">
            <w:rPr>
              <w:rFonts w:ascii="Arial" w:eastAsia="Times New Roman" w:hAnsi="Arial" w:cs="Arial"/>
              <w:lang w:val="es-CO"/>
            </w:rPr>
            <w:t>Pedro, J., &amp; Ferreira, S. (</w:t>
          </w:r>
          <w:proofErr w:type="spellStart"/>
          <w:r w:rsidRPr="00BF79A6">
            <w:rPr>
              <w:rFonts w:ascii="Arial" w:eastAsia="Times New Roman" w:hAnsi="Arial" w:cs="Arial"/>
              <w:lang w:val="es-CO"/>
            </w:rPr>
            <w:t>n.d</w:t>
          </w:r>
          <w:proofErr w:type="spellEnd"/>
          <w:r w:rsidRPr="00BF79A6">
            <w:rPr>
              <w:rFonts w:ascii="Arial" w:eastAsia="Times New Roman" w:hAnsi="Arial" w:cs="Arial"/>
              <w:lang w:val="es-CO"/>
            </w:rPr>
            <w:t xml:space="preserve">.). </w:t>
          </w:r>
          <w:r w:rsidRPr="00BF79A6">
            <w:rPr>
              <w:rFonts w:ascii="Arial" w:eastAsia="Times New Roman" w:hAnsi="Arial" w:cs="Arial"/>
              <w:i/>
              <w:iCs/>
              <w:lang w:val="es-CO"/>
            </w:rPr>
            <w:t xml:space="preserve">Análisis del </w:t>
          </w:r>
          <w:proofErr w:type="spellStart"/>
          <w:r w:rsidRPr="00BF79A6">
            <w:rPr>
              <w:rFonts w:ascii="Arial" w:eastAsia="Times New Roman" w:hAnsi="Arial" w:cs="Arial"/>
              <w:i/>
              <w:iCs/>
              <w:lang w:val="es-CO"/>
            </w:rPr>
            <w:t>drop</w:t>
          </w:r>
          <w:proofErr w:type="spellEnd"/>
          <w:r w:rsidRPr="00BF79A6">
            <w:rPr>
              <w:rFonts w:ascii="Arial" w:eastAsia="Times New Roman" w:hAnsi="Arial" w:cs="Arial"/>
              <w:i/>
              <w:iCs/>
              <w:lang w:val="es-CO"/>
            </w:rPr>
            <w:t xml:space="preserve"> </w:t>
          </w:r>
          <w:proofErr w:type="spellStart"/>
          <w:r w:rsidRPr="00BF79A6">
            <w:rPr>
              <w:rFonts w:ascii="Arial" w:eastAsia="Times New Roman" w:hAnsi="Arial" w:cs="Arial"/>
              <w:i/>
              <w:iCs/>
              <w:lang w:val="es-CO"/>
            </w:rPr>
            <w:t>jump</w:t>
          </w:r>
          <w:proofErr w:type="spellEnd"/>
          <w:r w:rsidRPr="00BF79A6">
            <w:rPr>
              <w:rFonts w:ascii="Arial" w:eastAsia="Times New Roman" w:hAnsi="Arial" w:cs="Arial"/>
              <w:i/>
              <w:iCs/>
              <w:lang w:val="es-CO"/>
            </w:rPr>
            <w:t xml:space="preserve"> en deportistas y principiantes </w:t>
          </w:r>
          <w:proofErr w:type="spellStart"/>
          <w:r w:rsidRPr="00BF79A6">
            <w:rPr>
              <w:rFonts w:ascii="Arial" w:eastAsia="Times New Roman" w:hAnsi="Arial" w:cs="Arial"/>
              <w:i/>
              <w:iCs/>
              <w:lang w:val="es-CO"/>
            </w:rPr>
            <w:t>Drop</w:t>
          </w:r>
          <w:proofErr w:type="spellEnd"/>
          <w:r w:rsidRPr="00BF79A6">
            <w:rPr>
              <w:rFonts w:ascii="Arial" w:eastAsia="Times New Roman" w:hAnsi="Arial" w:cs="Arial"/>
              <w:i/>
              <w:iCs/>
              <w:lang w:val="es-CO"/>
            </w:rPr>
            <w:t xml:space="preserve"> </w:t>
          </w:r>
          <w:proofErr w:type="spellStart"/>
          <w:r w:rsidRPr="00BF79A6">
            <w:rPr>
              <w:rFonts w:ascii="Arial" w:eastAsia="Times New Roman" w:hAnsi="Arial" w:cs="Arial"/>
              <w:i/>
              <w:iCs/>
              <w:lang w:val="es-CO"/>
            </w:rPr>
            <w:t>Jump</w:t>
          </w:r>
          <w:proofErr w:type="spellEnd"/>
          <w:r w:rsidRPr="00BF79A6">
            <w:rPr>
              <w:rFonts w:ascii="Arial" w:eastAsia="Times New Roman" w:hAnsi="Arial" w:cs="Arial"/>
              <w:i/>
              <w:iCs/>
              <w:lang w:val="es-CO"/>
            </w:rPr>
            <w:t xml:space="preserve"> </w:t>
          </w:r>
          <w:proofErr w:type="spellStart"/>
          <w:r w:rsidRPr="00BF79A6">
            <w:rPr>
              <w:rFonts w:ascii="Arial" w:eastAsia="Times New Roman" w:hAnsi="Arial" w:cs="Arial"/>
              <w:i/>
              <w:iCs/>
              <w:lang w:val="es-CO"/>
            </w:rPr>
            <w:t>Analysis</w:t>
          </w:r>
          <w:proofErr w:type="spellEnd"/>
          <w:r w:rsidRPr="00BF79A6">
            <w:rPr>
              <w:rFonts w:ascii="Arial" w:eastAsia="Times New Roman" w:hAnsi="Arial" w:cs="Arial"/>
              <w:i/>
              <w:iCs/>
              <w:lang w:val="es-CO"/>
            </w:rPr>
            <w:t xml:space="preserve"> in </w:t>
          </w:r>
          <w:proofErr w:type="spellStart"/>
          <w:r w:rsidRPr="00BF79A6">
            <w:rPr>
              <w:rFonts w:ascii="Arial" w:eastAsia="Times New Roman" w:hAnsi="Arial" w:cs="Arial"/>
              <w:i/>
              <w:iCs/>
              <w:lang w:val="es-CO"/>
            </w:rPr>
            <w:t>Athletes</w:t>
          </w:r>
          <w:proofErr w:type="spellEnd"/>
          <w:r w:rsidRPr="00BF79A6">
            <w:rPr>
              <w:rFonts w:ascii="Arial" w:eastAsia="Times New Roman" w:hAnsi="Arial" w:cs="Arial"/>
              <w:i/>
              <w:iCs/>
              <w:lang w:val="es-CO"/>
            </w:rPr>
            <w:t xml:space="preserve"> and </w:t>
          </w:r>
          <w:proofErr w:type="spellStart"/>
          <w:r w:rsidRPr="00BF79A6">
            <w:rPr>
              <w:rFonts w:ascii="Arial" w:eastAsia="Times New Roman" w:hAnsi="Arial" w:cs="Arial"/>
              <w:i/>
              <w:iCs/>
              <w:lang w:val="es-CO"/>
            </w:rPr>
            <w:t>Beginners</w:t>
          </w:r>
          <w:proofErr w:type="spellEnd"/>
          <w:r w:rsidRPr="00BF79A6">
            <w:rPr>
              <w:rFonts w:ascii="Arial" w:eastAsia="Times New Roman" w:hAnsi="Arial" w:cs="Arial"/>
              <w:lang w:val="es-CO"/>
            </w:rPr>
            <w:t>. https://orcid.org/0000-0001-7583-0322</w:t>
          </w:r>
        </w:p>
        <w:p w14:paraId="72769A1B" w14:textId="77777777" w:rsidR="009254DB" w:rsidRPr="00BF79A6" w:rsidRDefault="009254DB">
          <w:pPr>
            <w:autoSpaceDE w:val="0"/>
            <w:autoSpaceDN w:val="0"/>
            <w:ind w:hanging="480"/>
            <w:divId w:val="1948806892"/>
            <w:rPr>
              <w:rFonts w:ascii="Arial" w:eastAsia="Times New Roman" w:hAnsi="Arial" w:cs="Arial"/>
              <w:lang w:val="es-CO"/>
            </w:rPr>
          </w:pPr>
          <w:proofErr w:type="spellStart"/>
          <w:r w:rsidRPr="00BF79A6">
            <w:rPr>
              <w:rFonts w:ascii="Arial" w:eastAsia="Times New Roman" w:hAnsi="Arial" w:cs="Arial"/>
              <w:lang w:val="es-CO"/>
            </w:rPr>
            <w:t>Perez</w:t>
          </w:r>
          <w:proofErr w:type="spellEnd"/>
          <w:r w:rsidRPr="00BF79A6">
            <w:rPr>
              <w:rFonts w:ascii="Arial" w:eastAsia="Times New Roman" w:hAnsi="Arial" w:cs="Arial"/>
              <w:lang w:val="es-CO"/>
            </w:rPr>
            <w:t xml:space="preserve"> del Pozo, D. (2015). Epidemiología De La Lesión Deportiva. </w:t>
          </w:r>
          <w:r w:rsidRPr="00BF79A6">
            <w:rPr>
              <w:rFonts w:ascii="Arial" w:eastAsia="Times New Roman" w:hAnsi="Arial" w:cs="Arial"/>
              <w:i/>
              <w:iCs/>
              <w:lang w:val="es-CO"/>
            </w:rPr>
            <w:t xml:space="preserve">Universidad </w:t>
          </w:r>
          <w:proofErr w:type="spellStart"/>
          <w:r w:rsidRPr="00BF79A6">
            <w:rPr>
              <w:rFonts w:ascii="Arial" w:eastAsia="Times New Roman" w:hAnsi="Arial" w:cs="Arial"/>
              <w:i/>
              <w:iCs/>
              <w:lang w:val="es-CO"/>
            </w:rPr>
            <w:t>Politecnica</w:t>
          </w:r>
          <w:proofErr w:type="spellEnd"/>
          <w:r w:rsidRPr="00BF79A6">
            <w:rPr>
              <w:rFonts w:ascii="Arial" w:eastAsia="Times New Roman" w:hAnsi="Arial" w:cs="Arial"/>
              <w:i/>
              <w:iCs/>
              <w:lang w:val="es-CO"/>
            </w:rPr>
            <w:t xml:space="preserve"> de Madrid</w:t>
          </w:r>
          <w:r w:rsidRPr="00BF79A6">
            <w:rPr>
              <w:rFonts w:ascii="Arial" w:eastAsia="Times New Roman" w:hAnsi="Arial" w:cs="Arial"/>
              <w:lang w:val="es-CO"/>
            </w:rPr>
            <w:t>, 1–85.</w:t>
          </w:r>
        </w:p>
        <w:p w14:paraId="4B02F46B" w14:textId="77777777" w:rsidR="009254DB" w:rsidRPr="00BF79A6" w:rsidRDefault="009254DB">
          <w:pPr>
            <w:autoSpaceDE w:val="0"/>
            <w:autoSpaceDN w:val="0"/>
            <w:ind w:hanging="480"/>
            <w:divId w:val="1918437306"/>
            <w:rPr>
              <w:rFonts w:ascii="Arial" w:eastAsia="Times New Roman" w:hAnsi="Arial" w:cs="Arial"/>
            </w:rPr>
          </w:pPr>
          <w:r w:rsidRPr="00BF79A6">
            <w:rPr>
              <w:rFonts w:ascii="Arial" w:eastAsia="Times New Roman" w:hAnsi="Arial" w:cs="Arial"/>
              <w:lang w:val="es-CO"/>
            </w:rPr>
            <w:lastRenderedPageBreak/>
            <w:t xml:space="preserve">Salazar Gómez, L. (2009). La </w:t>
          </w:r>
          <w:proofErr w:type="spellStart"/>
          <w:r w:rsidRPr="00BF79A6">
            <w:rPr>
              <w:rFonts w:ascii="Arial" w:eastAsia="Times New Roman" w:hAnsi="Arial" w:cs="Arial"/>
              <w:lang w:val="es-CO"/>
            </w:rPr>
            <w:t>biomecanica</w:t>
          </w:r>
          <w:proofErr w:type="spellEnd"/>
          <w:r w:rsidRPr="00BF79A6">
            <w:rPr>
              <w:rFonts w:ascii="Arial" w:eastAsia="Times New Roman" w:hAnsi="Arial" w:cs="Arial"/>
              <w:lang w:val="es-CO"/>
            </w:rPr>
            <w:t xml:space="preserve"> en la </w:t>
          </w:r>
          <w:proofErr w:type="spellStart"/>
          <w:r w:rsidRPr="00BF79A6">
            <w:rPr>
              <w:rFonts w:ascii="Arial" w:eastAsia="Times New Roman" w:hAnsi="Arial" w:cs="Arial"/>
              <w:lang w:val="es-CO"/>
            </w:rPr>
            <w:t>prevensión</w:t>
          </w:r>
          <w:proofErr w:type="spellEnd"/>
          <w:r w:rsidRPr="00BF79A6">
            <w:rPr>
              <w:rFonts w:ascii="Arial" w:eastAsia="Times New Roman" w:hAnsi="Arial" w:cs="Arial"/>
              <w:lang w:val="es-CO"/>
            </w:rPr>
            <w:t xml:space="preserve"> de lesiones deportivas. </w:t>
          </w:r>
          <w:proofErr w:type="spellStart"/>
          <w:r w:rsidRPr="00BF79A6">
            <w:rPr>
              <w:rFonts w:ascii="Arial" w:eastAsia="Times New Roman" w:hAnsi="Arial" w:cs="Arial"/>
              <w:i/>
              <w:iCs/>
              <w:lang w:val="es-CO"/>
            </w:rPr>
            <w:t>Expomotricidad</w:t>
          </w:r>
          <w:proofErr w:type="spellEnd"/>
          <w:r w:rsidRPr="00BF79A6">
            <w:rPr>
              <w:rFonts w:ascii="Arial" w:eastAsia="Times New Roman" w:hAnsi="Arial" w:cs="Arial"/>
              <w:lang w:val="es-CO"/>
            </w:rPr>
            <w:t xml:space="preserve">, </w:t>
          </w:r>
          <w:r w:rsidRPr="00BF79A6">
            <w:rPr>
              <w:rFonts w:ascii="Arial" w:eastAsia="Times New Roman" w:hAnsi="Arial" w:cs="Arial"/>
              <w:i/>
              <w:iCs/>
              <w:lang w:val="es-CO"/>
            </w:rPr>
            <w:t xml:space="preserve">Salazar Gómez, L. (2009). La </w:t>
          </w:r>
          <w:proofErr w:type="spellStart"/>
          <w:r w:rsidRPr="00BF79A6">
            <w:rPr>
              <w:rFonts w:ascii="Arial" w:eastAsia="Times New Roman" w:hAnsi="Arial" w:cs="Arial"/>
              <w:i/>
              <w:iCs/>
              <w:lang w:val="es-CO"/>
            </w:rPr>
            <w:t>biomecanica</w:t>
          </w:r>
          <w:proofErr w:type="spellEnd"/>
          <w:r w:rsidRPr="00BF79A6">
            <w:rPr>
              <w:rFonts w:ascii="Arial" w:eastAsia="Times New Roman" w:hAnsi="Arial" w:cs="Arial"/>
              <w:i/>
              <w:iCs/>
              <w:lang w:val="es-CO"/>
            </w:rPr>
            <w:t xml:space="preserve"> en la </w:t>
          </w:r>
          <w:proofErr w:type="spellStart"/>
          <w:r w:rsidRPr="00BF79A6">
            <w:rPr>
              <w:rFonts w:ascii="Arial" w:eastAsia="Times New Roman" w:hAnsi="Arial" w:cs="Arial"/>
              <w:i/>
              <w:iCs/>
              <w:lang w:val="es-CO"/>
            </w:rPr>
            <w:t>prevensión</w:t>
          </w:r>
          <w:proofErr w:type="spellEnd"/>
          <w:r w:rsidRPr="00BF79A6">
            <w:rPr>
              <w:rFonts w:ascii="Arial" w:eastAsia="Times New Roman" w:hAnsi="Arial" w:cs="Arial"/>
              <w:i/>
              <w:iCs/>
              <w:lang w:val="es-CO"/>
            </w:rPr>
            <w:t xml:space="preserve"> de lesiones deportivas. </w:t>
          </w:r>
          <w:proofErr w:type="spellStart"/>
          <w:r w:rsidRPr="00BF79A6">
            <w:rPr>
              <w:rFonts w:ascii="Arial" w:eastAsia="Times New Roman" w:hAnsi="Arial" w:cs="Arial"/>
              <w:i/>
              <w:iCs/>
            </w:rPr>
            <w:t>Expomotricidad</w:t>
          </w:r>
          <w:proofErr w:type="spellEnd"/>
          <w:r w:rsidRPr="00BF79A6">
            <w:rPr>
              <w:rFonts w:ascii="Arial" w:eastAsia="Times New Roman" w:hAnsi="Arial" w:cs="Arial"/>
              <w:i/>
              <w:iCs/>
            </w:rPr>
            <w:t>, 6.</w:t>
          </w:r>
          <w:r w:rsidRPr="00BF79A6">
            <w:rPr>
              <w:rFonts w:ascii="Arial" w:eastAsia="Times New Roman" w:hAnsi="Arial" w:cs="Arial"/>
            </w:rPr>
            <w:t>, 6.</w:t>
          </w:r>
        </w:p>
        <w:p w14:paraId="1A7174F1" w14:textId="4B679B64" w:rsidR="0056749D" w:rsidRPr="00BF79A6" w:rsidRDefault="009254DB" w:rsidP="00A76AE0">
          <w:pPr>
            <w:rPr>
              <w:rFonts w:ascii="Arial" w:hAnsi="Arial" w:cs="Arial"/>
              <w:b/>
              <w:bCs/>
              <w:i/>
              <w:iCs/>
              <w:lang w:val="es-ES"/>
            </w:rPr>
          </w:pPr>
          <w:r w:rsidRPr="00BF79A6">
            <w:rPr>
              <w:rFonts w:ascii="Arial" w:eastAsia="Times New Roman" w:hAnsi="Arial" w:cs="Arial"/>
            </w:rPr>
            <w:t> </w:t>
          </w:r>
        </w:p>
      </w:sdtContent>
    </w:sdt>
    <w:p w14:paraId="0DA00A29" w14:textId="77777777" w:rsidR="0056749D" w:rsidRPr="00BF79A6" w:rsidRDefault="0056749D" w:rsidP="00A53AA2">
      <w:pPr>
        <w:rPr>
          <w:rFonts w:ascii="Arial" w:hAnsi="Arial" w:cs="Arial"/>
          <w:b/>
          <w:bCs/>
          <w:lang w:val="es-ES"/>
        </w:rPr>
      </w:pPr>
    </w:p>
    <w:p w14:paraId="03AC5701" w14:textId="77777777" w:rsidR="00CD4684" w:rsidRPr="00BF79A6" w:rsidRDefault="00CD4684" w:rsidP="00A53AA2">
      <w:pPr>
        <w:rPr>
          <w:rFonts w:ascii="Arial" w:hAnsi="Arial" w:cs="Arial"/>
          <w:b/>
          <w:bCs/>
          <w:lang w:val="es-ES"/>
        </w:rPr>
        <w:sectPr w:rsidR="00CD4684" w:rsidRPr="00BF79A6" w:rsidSect="00CD4684">
          <w:type w:val="continuous"/>
          <w:pgSz w:w="12240" w:h="15840"/>
          <w:pgMar w:top="1417" w:right="1701" w:bottom="1417" w:left="1701" w:header="708" w:footer="708" w:gutter="0"/>
          <w:cols w:space="708"/>
          <w:docGrid w:linePitch="360"/>
        </w:sectPr>
      </w:pPr>
    </w:p>
    <w:p w14:paraId="4FB27ABF" w14:textId="77777777" w:rsidR="0056749D" w:rsidRPr="00BF79A6" w:rsidRDefault="0056749D" w:rsidP="00A53AA2">
      <w:pPr>
        <w:rPr>
          <w:rFonts w:ascii="Arial" w:hAnsi="Arial" w:cs="Arial"/>
          <w:b/>
          <w:bCs/>
          <w:lang w:val="es-ES"/>
        </w:rPr>
      </w:pPr>
    </w:p>
    <w:sectPr w:rsidR="0056749D" w:rsidRPr="00BF79A6" w:rsidSect="005A08DA">
      <w:type w:val="continuous"/>
      <w:pgSz w:w="12240" w:h="15840"/>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82F141" w14:textId="77777777" w:rsidR="00E82B6C" w:rsidRDefault="00E82B6C" w:rsidP="00EB2245">
      <w:pPr>
        <w:spacing w:after="0" w:line="240" w:lineRule="auto"/>
      </w:pPr>
      <w:r>
        <w:separator/>
      </w:r>
    </w:p>
  </w:endnote>
  <w:endnote w:type="continuationSeparator" w:id="0">
    <w:p w14:paraId="6DB194CE" w14:textId="77777777" w:rsidR="00E82B6C" w:rsidRDefault="00E82B6C" w:rsidP="00EB22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9687C" w14:textId="77777777" w:rsidR="00E82B6C" w:rsidRDefault="00E82B6C" w:rsidP="00EB2245">
      <w:pPr>
        <w:spacing w:after="0" w:line="240" w:lineRule="auto"/>
      </w:pPr>
      <w:r>
        <w:separator/>
      </w:r>
    </w:p>
  </w:footnote>
  <w:footnote w:type="continuationSeparator" w:id="0">
    <w:p w14:paraId="4823D469" w14:textId="77777777" w:rsidR="00E82B6C" w:rsidRDefault="00E82B6C" w:rsidP="00EB2245">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shrDnPhBFiCoMo" int2:id="Pe8sdtss">
      <int2:state int2:value="Rejected" int2:type="LegacyProofing"/>
    </int2:textHash>
    <int2:textHash int2:hashCode="SSfzmO8ZcpRNVG" int2:id="jbIrI1LK">
      <int2:state int2:value="Rejected" int2:type="LegacyProofing"/>
    </int2:textHash>
    <int2:textHash int2:hashCode="Jx6aVowOnlYkMc" int2:id="v42spI4M">
      <int2:state int2:value="Rejected" int2:type="LegacyProofing"/>
    </int2:textHash>
    <int2:textHash int2:hashCode="qiDDv17KFul4o5" int2:id="XEd3XbRS">
      <int2:state int2:value="Rejected" int2:type="LegacyProofing"/>
    </int2:textHash>
    <int2:textHash int2:hashCode="/pb2Jk1XJEjBV+" int2:id="Al7Y5wn6">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D56C49"/>
    <w:multiLevelType w:val="hybridMultilevel"/>
    <w:tmpl w:val="9F445D64"/>
    <w:lvl w:ilvl="0" w:tplc="2216318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5573216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159"/>
    <w:rsid w:val="000169F4"/>
    <w:rsid w:val="00044EA4"/>
    <w:rsid w:val="00046F6C"/>
    <w:rsid w:val="00094FD5"/>
    <w:rsid w:val="000A34E6"/>
    <w:rsid w:val="0014578C"/>
    <w:rsid w:val="00190E5B"/>
    <w:rsid w:val="001C42B1"/>
    <w:rsid w:val="00202EA1"/>
    <w:rsid w:val="002356DF"/>
    <w:rsid w:val="002A69A2"/>
    <w:rsid w:val="00303614"/>
    <w:rsid w:val="00340071"/>
    <w:rsid w:val="00370D4E"/>
    <w:rsid w:val="003B670B"/>
    <w:rsid w:val="003B7A76"/>
    <w:rsid w:val="003F379C"/>
    <w:rsid w:val="003F5DB6"/>
    <w:rsid w:val="003F7703"/>
    <w:rsid w:val="004413BA"/>
    <w:rsid w:val="00492DAC"/>
    <w:rsid w:val="004C11E0"/>
    <w:rsid w:val="005425BA"/>
    <w:rsid w:val="00543CDC"/>
    <w:rsid w:val="0056749D"/>
    <w:rsid w:val="0058406F"/>
    <w:rsid w:val="005A08DA"/>
    <w:rsid w:val="005B4F63"/>
    <w:rsid w:val="005E352C"/>
    <w:rsid w:val="005F022C"/>
    <w:rsid w:val="006554F7"/>
    <w:rsid w:val="006A3472"/>
    <w:rsid w:val="006B6FA0"/>
    <w:rsid w:val="006C1982"/>
    <w:rsid w:val="00721B84"/>
    <w:rsid w:val="007551EF"/>
    <w:rsid w:val="007A10CF"/>
    <w:rsid w:val="007C509D"/>
    <w:rsid w:val="007D1DB7"/>
    <w:rsid w:val="007D7A57"/>
    <w:rsid w:val="007F259A"/>
    <w:rsid w:val="008D6C4A"/>
    <w:rsid w:val="008F41CB"/>
    <w:rsid w:val="009254DB"/>
    <w:rsid w:val="009439FA"/>
    <w:rsid w:val="00952AF6"/>
    <w:rsid w:val="00961301"/>
    <w:rsid w:val="00967A03"/>
    <w:rsid w:val="009A19F9"/>
    <w:rsid w:val="009C687F"/>
    <w:rsid w:val="009D79D7"/>
    <w:rsid w:val="00A30682"/>
    <w:rsid w:val="00A529DE"/>
    <w:rsid w:val="00A53AA2"/>
    <w:rsid w:val="00A76AE0"/>
    <w:rsid w:val="00A8078F"/>
    <w:rsid w:val="00AA509C"/>
    <w:rsid w:val="00AA5E26"/>
    <w:rsid w:val="00AB42C6"/>
    <w:rsid w:val="00B00E88"/>
    <w:rsid w:val="00B1322B"/>
    <w:rsid w:val="00B26159"/>
    <w:rsid w:val="00B320BC"/>
    <w:rsid w:val="00B723EC"/>
    <w:rsid w:val="00B75871"/>
    <w:rsid w:val="00B914B5"/>
    <w:rsid w:val="00B93D2E"/>
    <w:rsid w:val="00BA323A"/>
    <w:rsid w:val="00BC2A28"/>
    <w:rsid w:val="00BD2788"/>
    <w:rsid w:val="00BE3E7C"/>
    <w:rsid w:val="00BF79A6"/>
    <w:rsid w:val="00C23439"/>
    <w:rsid w:val="00CD13D7"/>
    <w:rsid w:val="00CD4684"/>
    <w:rsid w:val="00D46A3D"/>
    <w:rsid w:val="00D76AD3"/>
    <w:rsid w:val="00DF6ABA"/>
    <w:rsid w:val="00E2058F"/>
    <w:rsid w:val="00E303BD"/>
    <w:rsid w:val="00E82B6C"/>
    <w:rsid w:val="00E85A8D"/>
    <w:rsid w:val="00EB2245"/>
    <w:rsid w:val="00EC1CE6"/>
    <w:rsid w:val="00ED77CF"/>
    <w:rsid w:val="00EF576B"/>
    <w:rsid w:val="00F47F36"/>
    <w:rsid w:val="00FD7293"/>
    <w:rsid w:val="00FE178C"/>
    <w:rsid w:val="01BD640E"/>
    <w:rsid w:val="02D5DCFB"/>
    <w:rsid w:val="04C7F9B2"/>
    <w:rsid w:val="07468F3E"/>
    <w:rsid w:val="094BD00D"/>
    <w:rsid w:val="0953BD93"/>
    <w:rsid w:val="0A0684AB"/>
    <w:rsid w:val="0B60F8BC"/>
    <w:rsid w:val="0B944D93"/>
    <w:rsid w:val="0BA2550C"/>
    <w:rsid w:val="0C7193E8"/>
    <w:rsid w:val="0C8B5E55"/>
    <w:rsid w:val="0E272EB6"/>
    <w:rsid w:val="0F86EC86"/>
    <w:rsid w:val="10D10FF6"/>
    <w:rsid w:val="115ECF78"/>
    <w:rsid w:val="125AE39D"/>
    <w:rsid w:val="13CD4CE9"/>
    <w:rsid w:val="1704EDAB"/>
    <w:rsid w:val="17A9FC24"/>
    <w:rsid w:val="17CE10FC"/>
    <w:rsid w:val="1859F718"/>
    <w:rsid w:val="18CA2521"/>
    <w:rsid w:val="1AE19CE6"/>
    <w:rsid w:val="1E1894DF"/>
    <w:rsid w:val="20B3BD77"/>
    <w:rsid w:val="20BC0EA9"/>
    <w:rsid w:val="224B9AE4"/>
    <w:rsid w:val="227BC11A"/>
    <w:rsid w:val="239CA9BF"/>
    <w:rsid w:val="23D193CC"/>
    <w:rsid w:val="25A7EFBF"/>
    <w:rsid w:val="2709348E"/>
    <w:rsid w:val="281A8872"/>
    <w:rsid w:val="29B2924F"/>
    <w:rsid w:val="2A08A721"/>
    <w:rsid w:val="2AEE9C2D"/>
    <w:rsid w:val="2D92407F"/>
    <w:rsid w:val="2DBA149D"/>
    <w:rsid w:val="30DA1FF9"/>
    <w:rsid w:val="3115D8EE"/>
    <w:rsid w:val="3228D3D3"/>
    <w:rsid w:val="32419CCA"/>
    <w:rsid w:val="3265B1A2"/>
    <w:rsid w:val="32A14100"/>
    <w:rsid w:val="34018203"/>
    <w:rsid w:val="3428AC61"/>
    <w:rsid w:val="348D681F"/>
    <w:rsid w:val="348D8CD1"/>
    <w:rsid w:val="34AACC02"/>
    <w:rsid w:val="352EFE24"/>
    <w:rsid w:val="3A0FA9F4"/>
    <w:rsid w:val="3B410B3D"/>
    <w:rsid w:val="3E344A65"/>
    <w:rsid w:val="3F78EDBA"/>
    <w:rsid w:val="3FF85AD2"/>
    <w:rsid w:val="46557D26"/>
    <w:rsid w:val="476F64D2"/>
    <w:rsid w:val="483A1FDD"/>
    <w:rsid w:val="49E5993A"/>
    <w:rsid w:val="4B4BEF58"/>
    <w:rsid w:val="4E743CB5"/>
    <w:rsid w:val="504531C2"/>
    <w:rsid w:val="51B8F03B"/>
    <w:rsid w:val="535B58F5"/>
    <w:rsid w:val="558B265B"/>
    <w:rsid w:val="56FF2F2E"/>
    <w:rsid w:val="582ECA18"/>
    <w:rsid w:val="59BFADFE"/>
    <w:rsid w:val="5ABA0FE7"/>
    <w:rsid w:val="5C6B68A4"/>
    <w:rsid w:val="5DC2C565"/>
    <w:rsid w:val="5E52F584"/>
    <w:rsid w:val="619C9E09"/>
    <w:rsid w:val="63DA87E8"/>
    <w:rsid w:val="649F296A"/>
    <w:rsid w:val="6734C99C"/>
    <w:rsid w:val="6844EDE2"/>
    <w:rsid w:val="6BB91E9E"/>
    <w:rsid w:val="6C78A2C9"/>
    <w:rsid w:val="6D6D4CF1"/>
    <w:rsid w:val="6F8EC9FC"/>
    <w:rsid w:val="70532B65"/>
    <w:rsid w:val="71E1E426"/>
    <w:rsid w:val="75FE0B80"/>
    <w:rsid w:val="772FBAD1"/>
    <w:rsid w:val="7AFAE3B8"/>
    <w:rsid w:val="7B6AC4C2"/>
    <w:rsid w:val="7C68D134"/>
    <w:rsid w:val="7D125B7D"/>
    <w:rsid w:val="7E8871DC"/>
    <w:rsid w:val="7FC854B0"/>
    <w:rsid w:val="7FD674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3A196"/>
  <w15:chartTrackingRefBased/>
  <w15:docId w15:val="{F7EEFAC2-DEED-4B65-8657-DC888B802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03614"/>
    <w:rPr>
      <w:color w:val="808080"/>
    </w:rPr>
  </w:style>
  <w:style w:type="paragraph" w:styleId="Prrafodelista">
    <w:name w:val="List Paragraph"/>
    <w:basedOn w:val="Normal"/>
    <w:uiPriority w:val="34"/>
    <w:qFormat/>
    <w:rsid w:val="003F379C"/>
    <w:pPr>
      <w:ind w:left="720"/>
      <w:contextualSpacing/>
    </w:pPr>
  </w:style>
  <w:style w:type="paragraph" w:styleId="Encabezado">
    <w:name w:val="header"/>
    <w:basedOn w:val="Normal"/>
    <w:link w:val="EncabezadoCar"/>
    <w:uiPriority w:val="99"/>
    <w:unhideWhenUsed/>
    <w:rsid w:val="00EB224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B2245"/>
  </w:style>
  <w:style w:type="paragraph" w:styleId="Piedepgina">
    <w:name w:val="footer"/>
    <w:basedOn w:val="Normal"/>
    <w:link w:val="PiedepginaCar"/>
    <w:uiPriority w:val="99"/>
    <w:unhideWhenUsed/>
    <w:rsid w:val="00EB224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B2245"/>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Descripcin">
    <w:name w:val="caption"/>
    <w:basedOn w:val="Normal"/>
    <w:next w:val="Normal"/>
    <w:uiPriority w:val="35"/>
    <w:unhideWhenUsed/>
    <w:qFormat/>
    <w:rsid w:val="000169F4"/>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58126">
      <w:bodyDiv w:val="1"/>
      <w:marLeft w:val="0"/>
      <w:marRight w:val="0"/>
      <w:marTop w:val="0"/>
      <w:marBottom w:val="0"/>
      <w:divBdr>
        <w:top w:val="none" w:sz="0" w:space="0" w:color="auto"/>
        <w:left w:val="none" w:sz="0" w:space="0" w:color="auto"/>
        <w:bottom w:val="none" w:sz="0" w:space="0" w:color="auto"/>
        <w:right w:val="none" w:sz="0" w:space="0" w:color="auto"/>
      </w:divBdr>
    </w:div>
    <w:div w:id="178785163">
      <w:bodyDiv w:val="1"/>
      <w:marLeft w:val="0"/>
      <w:marRight w:val="0"/>
      <w:marTop w:val="0"/>
      <w:marBottom w:val="0"/>
      <w:divBdr>
        <w:top w:val="none" w:sz="0" w:space="0" w:color="auto"/>
        <w:left w:val="none" w:sz="0" w:space="0" w:color="auto"/>
        <w:bottom w:val="none" w:sz="0" w:space="0" w:color="auto"/>
        <w:right w:val="none" w:sz="0" w:space="0" w:color="auto"/>
      </w:divBdr>
      <w:divsChild>
        <w:div w:id="1175799420">
          <w:marLeft w:val="480"/>
          <w:marRight w:val="0"/>
          <w:marTop w:val="0"/>
          <w:marBottom w:val="0"/>
          <w:divBdr>
            <w:top w:val="none" w:sz="0" w:space="0" w:color="auto"/>
            <w:left w:val="none" w:sz="0" w:space="0" w:color="auto"/>
            <w:bottom w:val="none" w:sz="0" w:space="0" w:color="auto"/>
            <w:right w:val="none" w:sz="0" w:space="0" w:color="auto"/>
          </w:divBdr>
        </w:div>
        <w:div w:id="829171391">
          <w:marLeft w:val="480"/>
          <w:marRight w:val="0"/>
          <w:marTop w:val="0"/>
          <w:marBottom w:val="0"/>
          <w:divBdr>
            <w:top w:val="none" w:sz="0" w:space="0" w:color="auto"/>
            <w:left w:val="none" w:sz="0" w:space="0" w:color="auto"/>
            <w:bottom w:val="none" w:sz="0" w:space="0" w:color="auto"/>
            <w:right w:val="none" w:sz="0" w:space="0" w:color="auto"/>
          </w:divBdr>
        </w:div>
        <w:div w:id="1914704868">
          <w:marLeft w:val="480"/>
          <w:marRight w:val="0"/>
          <w:marTop w:val="0"/>
          <w:marBottom w:val="0"/>
          <w:divBdr>
            <w:top w:val="none" w:sz="0" w:space="0" w:color="auto"/>
            <w:left w:val="none" w:sz="0" w:space="0" w:color="auto"/>
            <w:bottom w:val="none" w:sz="0" w:space="0" w:color="auto"/>
            <w:right w:val="none" w:sz="0" w:space="0" w:color="auto"/>
          </w:divBdr>
        </w:div>
        <w:div w:id="253628868">
          <w:marLeft w:val="480"/>
          <w:marRight w:val="0"/>
          <w:marTop w:val="0"/>
          <w:marBottom w:val="0"/>
          <w:divBdr>
            <w:top w:val="none" w:sz="0" w:space="0" w:color="auto"/>
            <w:left w:val="none" w:sz="0" w:space="0" w:color="auto"/>
            <w:bottom w:val="none" w:sz="0" w:space="0" w:color="auto"/>
            <w:right w:val="none" w:sz="0" w:space="0" w:color="auto"/>
          </w:divBdr>
        </w:div>
      </w:divsChild>
    </w:div>
    <w:div w:id="204097502">
      <w:bodyDiv w:val="1"/>
      <w:marLeft w:val="0"/>
      <w:marRight w:val="0"/>
      <w:marTop w:val="0"/>
      <w:marBottom w:val="0"/>
      <w:divBdr>
        <w:top w:val="none" w:sz="0" w:space="0" w:color="auto"/>
        <w:left w:val="none" w:sz="0" w:space="0" w:color="auto"/>
        <w:bottom w:val="none" w:sz="0" w:space="0" w:color="auto"/>
        <w:right w:val="none" w:sz="0" w:space="0" w:color="auto"/>
      </w:divBdr>
    </w:div>
    <w:div w:id="228662119">
      <w:bodyDiv w:val="1"/>
      <w:marLeft w:val="0"/>
      <w:marRight w:val="0"/>
      <w:marTop w:val="0"/>
      <w:marBottom w:val="0"/>
      <w:divBdr>
        <w:top w:val="none" w:sz="0" w:space="0" w:color="auto"/>
        <w:left w:val="none" w:sz="0" w:space="0" w:color="auto"/>
        <w:bottom w:val="none" w:sz="0" w:space="0" w:color="auto"/>
        <w:right w:val="none" w:sz="0" w:space="0" w:color="auto"/>
      </w:divBdr>
      <w:divsChild>
        <w:div w:id="584654429">
          <w:marLeft w:val="480"/>
          <w:marRight w:val="0"/>
          <w:marTop w:val="0"/>
          <w:marBottom w:val="0"/>
          <w:divBdr>
            <w:top w:val="none" w:sz="0" w:space="0" w:color="auto"/>
            <w:left w:val="none" w:sz="0" w:space="0" w:color="auto"/>
            <w:bottom w:val="none" w:sz="0" w:space="0" w:color="auto"/>
            <w:right w:val="none" w:sz="0" w:space="0" w:color="auto"/>
          </w:divBdr>
        </w:div>
        <w:div w:id="1687321106">
          <w:marLeft w:val="480"/>
          <w:marRight w:val="0"/>
          <w:marTop w:val="0"/>
          <w:marBottom w:val="0"/>
          <w:divBdr>
            <w:top w:val="none" w:sz="0" w:space="0" w:color="auto"/>
            <w:left w:val="none" w:sz="0" w:space="0" w:color="auto"/>
            <w:bottom w:val="none" w:sz="0" w:space="0" w:color="auto"/>
            <w:right w:val="none" w:sz="0" w:space="0" w:color="auto"/>
          </w:divBdr>
        </w:div>
        <w:div w:id="513500906">
          <w:marLeft w:val="480"/>
          <w:marRight w:val="0"/>
          <w:marTop w:val="0"/>
          <w:marBottom w:val="0"/>
          <w:divBdr>
            <w:top w:val="none" w:sz="0" w:space="0" w:color="auto"/>
            <w:left w:val="none" w:sz="0" w:space="0" w:color="auto"/>
            <w:bottom w:val="none" w:sz="0" w:space="0" w:color="auto"/>
            <w:right w:val="none" w:sz="0" w:space="0" w:color="auto"/>
          </w:divBdr>
        </w:div>
        <w:div w:id="960577428">
          <w:marLeft w:val="480"/>
          <w:marRight w:val="0"/>
          <w:marTop w:val="0"/>
          <w:marBottom w:val="0"/>
          <w:divBdr>
            <w:top w:val="none" w:sz="0" w:space="0" w:color="auto"/>
            <w:left w:val="none" w:sz="0" w:space="0" w:color="auto"/>
            <w:bottom w:val="none" w:sz="0" w:space="0" w:color="auto"/>
            <w:right w:val="none" w:sz="0" w:space="0" w:color="auto"/>
          </w:divBdr>
        </w:div>
        <w:div w:id="765465868">
          <w:marLeft w:val="480"/>
          <w:marRight w:val="0"/>
          <w:marTop w:val="0"/>
          <w:marBottom w:val="0"/>
          <w:divBdr>
            <w:top w:val="none" w:sz="0" w:space="0" w:color="auto"/>
            <w:left w:val="none" w:sz="0" w:space="0" w:color="auto"/>
            <w:bottom w:val="none" w:sz="0" w:space="0" w:color="auto"/>
            <w:right w:val="none" w:sz="0" w:space="0" w:color="auto"/>
          </w:divBdr>
        </w:div>
        <w:div w:id="2033149111">
          <w:marLeft w:val="480"/>
          <w:marRight w:val="0"/>
          <w:marTop w:val="0"/>
          <w:marBottom w:val="0"/>
          <w:divBdr>
            <w:top w:val="none" w:sz="0" w:space="0" w:color="auto"/>
            <w:left w:val="none" w:sz="0" w:space="0" w:color="auto"/>
            <w:bottom w:val="none" w:sz="0" w:space="0" w:color="auto"/>
            <w:right w:val="none" w:sz="0" w:space="0" w:color="auto"/>
          </w:divBdr>
        </w:div>
        <w:div w:id="1443383487">
          <w:marLeft w:val="480"/>
          <w:marRight w:val="0"/>
          <w:marTop w:val="0"/>
          <w:marBottom w:val="0"/>
          <w:divBdr>
            <w:top w:val="none" w:sz="0" w:space="0" w:color="auto"/>
            <w:left w:val="none" w:sz="0" w:space="0" w:color="auto"/>
            <w:bottom w:val="none" w:sz="0" w:space="0" w:color="auto"/>
            <w:right w:val="none" w:sz="0" w:space="0" w:color="auto"/>
          </w:divBdr>
        </w:div>
        <w:div w:id="1863393239">
          <w:marLeft w:val="480"/>
          <w:marRight w:val="0"/>
          <w:marTop w:val="0"/>
          <w:marBottom w:val="0"/>
          <w:divBdr>
            <w:top w:val="none" w:sz="0" w:space="0" w:color="auto"/>
            <w:left w:val="none" w:sz="0" w:space="0" w:color="auto"/>
            <w:bottom w:val="none" w:sz="0" w:space="0" w:color="auto"/>
            <w:right w:val="none" w:sz="0" w:space="0" w:color="auto"/>
          </w:divBdr>
        </w:div>
      </w:divsChild>
    </w:div>
    <w:div w:id="286859056">
      <w:bodyDiv w:val="1"/>
      <w:marLeft w:val="0"/>
      <w:marRight w:val="0"/>
      <w:marTop w:val="0"/>
      <w:marBottom w:val="0"/>
      <w:divBdr>
        <w:top w:val="none" w:sz="0" w:space="0" w:color="auto"/>
        <w:left w:val="none" w:sz="0" w:space="0" w:color="auto"/>
        <w:bottom w:val="none" w:sz="0" w:space="0" w:color="auto"/>
        <w:right w:val="none" w:sz="0" w:space="0" w:color="auto"/>
      </w:divBdr>
      <w:divsChild>
        <w:div w:id="1455827230">
          <w:marLeft w:val="480"/>
          <w:marRight w:val="0"/>
          <w:marTop w:val="0"/>
          <w:marBottom w:val="0"/>
          <w:divBdr>
            <w:top w:val="none" w:sz="0" w:space="0" w:color="auto"/>
            <w:left w:val="none" w:sz="0" w:space="0" w:color="auto"/>
            <w:bottom w:val="none" w:sz="0" w:space="0" w:color="auto"/>
            <w:right w:val="none" w:sz="0" w:space="0" w:color="auto"/>
          </w:divBdr>
        </w:div>
        <w:div w:id="1763337546">
          <w:marLeft w:val="480"/>
          <w:marRight w:val="0"/>
          <w:marTop w:val="0"/>
          <w:marBottom w:val="0"/>
          <w:divBdr>
            <w:top w:val="none" w:sz="0" w:space="0" w:color="auto"/>
            <w:left w:val="none" w:sz="0" w:space="0" w:color="auto"/>
            <w:bottom w:val="none" w:sz="0" w:space="0" w:color="auto"/>
            <w:right w:val="none" w:sz="0" w:space="0" w:color="auto"/>
          </w:divBdr>
        </w:div>
        <w:div w:id="1730300984">
          <w:marLeft w:val="480"/>
          <w:marRight w:val="0"/>
          <w:marTop w:val="0"/>
          <w:marBottom w:val="0"/>
          <w:divBdr>
            <w:top w:val="none" w:sz="0" w:space="0" w:color="auto"/>
            <w:left w:val="none" w:sz="0" w:space="0" w:color="auto"/>
            <w:bottom w:val="none" w:sz="0" w:space="0" w:color="auto"/>
            <w:right w:val="none" w:sz="0" w:space="0" w:color="auto"/>
          </w:divBdr>
        </w:div>
      </w:divsChild>
    </w:div>
    <w:div w:id="353309724">
      <w:bodyDiv w:val="1"/>
      <w:marLeft w:val="0"/>
      <w:marRight w:val="0"/>
      <w:marTop w:val="0"/>
      <w:marBottom w:val="0"/>
      <w:divBdr>
        <w:top w:val="none" w:sz="0" w:space="0" w:color="auto"/>
        <w:left w:val="none" w:sz="0" w:space="0" w:color="auto"/>
        <w:bottom w:val="none" w:sz="0" w:space="0" w:color="auto"/>
        <w:right w:val="none" w:sz="0" w:space="0" w:color="auto"/>
      </w:divBdr>
      <w:divsChild>
        <w:div w:id="1518958663">
          <w:marLeft w:val="480"/>
          <w:marRight w:val="0"/>
          <w:marTop w:val="0"/>
          <w:marBottom w:val="0"/>
          <w:divBdr>
            <w:top w:val="none" w:sz="0" w:space="0" w:color="auto"/>
            <w:left w:val="none" w:sz="0" w:space="0" w:color="auto"/>
            <w:bottom w:val="none" w:sz="0" w:space="0" w:color="auto"/>
            <w:right w:val="none" w:sz="0" w:space="0" w:color="auto"/>
          </w:divBdr>
        </w:div>
        <w:div w:id="1523284487">
          <w:marLeft w:val="480"/>
          <w:marRight w:val="0"/>
          <w:marTop w:val="0"/>
          <w:marBottom w:val="0"/>
          <w:divBdr>
            <w:top w:val="none" w:sz="0" w:space="0" w:color="auto"/>
            <w:left w:val="none" w:sz="0" w:space="0" w:color="auto"/>
            <w:bottom w:val="none" w:sz="0" w:space="0" w:color="auto"/>
            <w:right w:val="none" w:sz="0" w:space="0" w:color="auto"/>
          </w:divBdr>
        </w:div>
        <w:div w:id="502009484">
          <w:marLeft w:val="480"/>
          <w:marRight w:val="0"/>
          <w:marTop w:val="0"/>
          <w:marBottom w:val="0"/>
          <w:divBdr>
            <w:top w:val="none" w:sz="0" w:space="0" w:color="auto"/>
            <w:left w:val="none" w:sz="0" w:space="0" w:color="auto"/>
            <w:bottom w:val="none" w:sz="0" w:space="0" w:color="auto"/>
            <w:right w:val="none" w:sz="0" w:space="0" w:color="auto"/>
          </w:divBdr>
        </w:div>
        <w:div w:id="516119439">
          <w:marLeft w:val="480"/>
          <w:marRight w:val="0"/>
          <w:marTop w:val="0"/>
          <w:marBottom w:val="0"/>
          <w:divBdr>
            <w:top w:val="none" w:sz="0" w:space="0" w:color="auto"/>
            <w:left w:val="none" w:sz="0" w:space="0" w:color="auto"/>
            <w:bottom w:val="none" w:sz="0" w:space="0" w:color="auto"/>
            <w:right w:val="none" w:sz="0" w:space="0" w:color="auto"/>
          </w:divBdr>
        </w:div>
      </w:divsChild>
    </w:div>
    <w:div w:id="426921925">
      <w:bodyDiv w:val="1"/>
      <w:marLeft w:val="0"/>
      <w:marRight w:val="0"/>
      <w:marTop w:val="0"/>
      <w:marBottom w:val="0"/>
      <w:divBdr>
        <w:top w:val="none" w:sz="0" w:space="0" w:color="auto"/>
        <w:left w:val="none" w:sz="0" w:space="0" w:color="auto"/>
        <w:bottom w:val="none" w:sz="0" w:space="0" w:color="auto"/>
        <w:right w:val="none" w:sz="0" w:space="0" w:color="auto"/>
      </w:divBdr>
    </w:div>
    <w:div w:id="507914991">
      <w:bodyDiv w:val="1"/>
      <w:marLeft w:val="0"/>
      <w:marRight w:val="0"/>
      <w:marTop w:val="0"/>
      <w:marBottom w:val="0"/>
      <w:divBdr>
        <w:top w:val="none" w:sz="0" w:space="0" w:color="auto"/>
        <w:left w:val="none" w:sz="0" w:space="0" w:color="auto"/>
        <w:bottom w:val="none" w:sz="0" w:space="0" w:color="auto"/>
        <w:right w:val="none" w:sz="0" w:space="0" w:color="auto"/>
      </w:divBdr>
      <w:divsChild>
        <w:div w:id="759522974">
          <w:marLeft w:val="480"/>
          <w:marRight w:val="0"/>
          <w:marTop w:val="0"/>
          <w:marBottom w:val="0"/>
          <w:divBdr>
            <w:top w:val="none" w:sz="0" w:space="0" w:color="auto"/>
            <w:left w:val="none" w:sz="0" w:space="0" w:color="auto"/>
            <w:bottom w:val="none" w:sz="0" w:space="0" w:color="auto"/>
            <w:right w:val="none" w:sz="0" w:space="0" w:color="auto"/>
          </w:divBdr>
        </w:div>
        <w:div w:id="1690911055">
          <w:marLeft w:val="480"/>
          <w:marRight w:val="0"/>
          <w:marTop w:val="0"/>
          <w:marBottom w:val="0"/>
          <w:divBdr>
            <w:top w:val="none" w:sz="0" w:space="0" w:color="auto"/>
            <w:left w:val="none" w:sz="0" w:space="0" w:color="auto"/>
            <w:bottom w:val="none" w:sz="0" w:space="0" w:color="auto"/>
            <w:right w:val="none" w:sz="0" w:space="0" w:color="auto"/>
          </w:divBdr>
        </w:div>
      </w:divsChild>
    </w:div>
    <w:div w:id="600534294">
      <w:bodyDiv w:val="1"/>
      <w:marLeft w:val="0"/>
      <w:marRight w:val="0"/>
      <w:marTop w:val="0"/>
      <w:marBottom w:val="0"/>
      <w:divBdr>
        <w:top w:val="none" w:sz="0" w:space="0" w:color="auto"/>
        <w:left w:val="none" w:sz="0" w:space="0" w:color="auto"/>
        <w:bottom w:val="none" w:sz="0" w:space="0" w:color="auto"/>
        <w:right w:val="none" w:sz="0" w:space="0" w:color="auto"/>
      </w:divBdr>
      <w:divsChild>
        <w:div w:id="516237698">
          <w:marLeft w:val="480"/>
          <w:marRight w:val="0"/>
          <w:marTop w:val="0"/>
          <w:marBottom w:val="0"/>
          <w:divBdr>
            <w:top w:val="none" w:sz="0" w:space="0" w:color="auto"/>
            <w:left w:val="none" w:sz="0" w:space="0" w:color="auto"/>
            <w:bottom w:val="none" w:sz="0" w:space="0" w:color="auto"/>
            <w:right w:val="none" w:sz="0" w:space="0" w:color="auto"/>
          </w:divBdr>
        </w:div>
        <w:div w:id="1852529699">
          <w:marLeft w:val="480"/>
          <w:marRight w:val="0"/>
          <w:marTop w:val="0"/>
          <w:marBottom w:val="0"/>
          <w:divBdr>
            <w:top w:val="none" w:sz="0" w:space="0" w:color="auto"/>
            <w:left w:val="none" w:sz="0" w:space="0" w:color="auto"/>
            <w:bottom w:val="none" w:sz="0" w:space="0" w:color="auto"/>
            <w:right w:val="none" w:sz="0" w:space="0" w:color="auto"/>
          </w:divBdr>
        </w:div>
        <w:div w:id="1080567259">
          <w:marLeft w:val="480"/>
          <w:marRight w:val="0"/>
          <w:marTop w:val="0"/>
          <w:marBottom w:val="0"/>
          <w:divBdr>
            <w:top w:val="none" w:sz="0" w:space="0" w:color="auto"/>
            <w:left w:val="none" w:sz="0" w:space="0" w:color="auto"/>
            <w:bottom w:val="none" w:sz="0" w:space="0" w:color="auto"/>
            <w:right w:val="none" w:sz="0" w:space="0" w:color="auto"/>
          </w:divBdr>
        </w:div>
        <w:div w:id="1758938184">
          <w:marLeft w:val="480"/>
          <w:marRight w:val="0"/>
          <w:marTop w:val="0"/>
          <w:marBottom w:val="0"/>
          <w:divBdr>
            <w:top w:val="none" w:sz="0" w:space="0" w:color="auto"/>
            <w:left w:val="none" w:sz="0" w:space="0" w:color="auto"/>
            <w:bottom w:val="none" w:sz="0" w:space="0" w:color="auto"/>
            <w:right w:val="none" w:sz="0" w:space="0" w:color="auto"/>
          </w:divBdr>
        </w:div>
      </w:divsChild>
    </w:div>
    <w:div w:id="959071857">
      <w:bodyDiv w:val="1"/>
      <w:marLeft w:val="0"/>
      <w:marRight w:val="0"/>
      <w:marTop w:val="0"/>
      <w:marBottom w:val="0"/>
      <w:divBdr>
        <w:top w:val="none" w:sz="0" w:space="0" w:color="auto"/>
        <w:left w:val="none" w:sz="0" w:space="0" w:color="auto"/>
        <w:bottom w:val="none" w:sz="0" w:space="0" w:color="auto"/>
        <w:right w:val="none" w:sz="0" w:space="0" w:color="auto"/>
      </w:divBdr>
      <w:divsChild>
        <w:div w:id="1226065321">
          <w:marLeft w:val="480"/>
          <w:marRight w:val="0"/>
          <w:marTop w:val="0"/>
          <w:marBottom w:val="0"/>
          <w:divBdr>
            <w:top w:val="none" w:sz="0" w:space="0" w:color="auto"/>
            <w:left w:val="none" w:sz="0" w:space="0" w:color="auto"/>
            <w:bottom w:val="none" w:sz="0" w:space="0" w:color="auto"/>
            <w:right w:val="none" w:sz="0" w:space="0" w:color="auto"/>
          </w:divBdr>
        </w:div>
        <w:div w:id="2029939444">
          <w:marLeft w:val="480"/>
          <w:marRight w:val="0"/>
          <w:marTop w:val="0"/>
          <w:marBottom w:val="0"/>
          <w:divBdr>
            <w:top w:val="none" w:sz="0" w:space="0" w:color="auto"/>
            <w:left w:val="none" w:sz="0" w:space="0" w:color="auto"/>
            <w:bottom w:val="none" w:sz="0" w:space="0" w:color="auto"/>
            <w:right w:val="none" w:sz="0" w:space="0" w:color="auto"/>
          </w:divBdr>
        </w:div>
      </w:divsChild>
    </w:div>
    <w:div w:id="970134736">
      <w:bodyDiv w:val="1"/>
      <w:marLeft w:val="0"/>
      <w:marRight w:val="0"/>
      <w:marTop w:val="0"/>
      <w:marBottom w:val="0"/>
      <w:divBdr>
        <w:top w:val="none" w:sz="0" w:space="0" w:color="auto"/>
        <w:left w:val="none" w:sz="0" w:space="0" w:color="auto"/>
        <w:bottom w:val="none" w:sz="0" w:space="0" w:color="auto"/>
        <w:right w:val="none" w:sz="0" w:space="0" w:color="auto"/>
      </w:divBdr>
      <w:divsChild>
        <w:div w:id="1582832720">
          <w:marLeft w:val="480"/>
          <w:marRight w:val="0"/>
          <w:marTop w:val="0"/>
          <w:marBottom w:val="0"/>
          <w:divBdr>
            <w:top w:val="none" w:sz="0" w:space="0" w:color="auto"/>
            <w:left w:val="none" w:sz="0" w:space="0" w:color="auto"/>
            <w:bottom w:val="none" w:sz="0" w:space="0" w:color="auto"/>
            <w:right w:val="none" w:sz="0" w:space="0" w:color="auto"/>
          </w:divBdr>
        </w:div>
        <w:div w:id="687758989">
          <w:marLeft w:val="480"/>
          <w:marRight w:val="0"/>
          <w:marTop w:val="0"/>
          <w:marBottom w:val="0"/>
          <w:divBdr>
            <w:top w:val="none" w:sz="0" w:space="0" w:color="auto"/>
            <w:left w:val="none" w:sz="0" w:space="0" w:color="auto"/>
            <w:bottom w:val="none" w:sz="0" w:space="0" w:color="auto"/>
            <w:right w:val="none" w:sz="0" w:space="0" w:color="auto"/>
          </w:divBdr>
        </w:div>
        <w:div w:id="1892303884">
          <w:marLeft w:val="480"/>
          <w:marRight w:val="0"/>
          <w:marTop w:val="0"/>
          <w:marBottom w:val="0"/>
          <w:divBdr>
            <w:top w:val="none" w:sz="0" w:space="0" w:color="auto"/>
            <w:left w:val="none" w:sz="0" w:space="0" w:color="auto"/>
            <w:bottom w:val="none" w:sz="0" w:space="0" w:color="auto"/>
            <w:right w:val="none" w:sz="0" w:space="0" w:color="auto"/>
          </w:divBdr>
        </w:div>
        <w:div w:id="696152397">
          <w:marLeft w:val="480"/>
          <w:marRight w:val="0"/>
          <w:marTop w:val="0"/>
          <w:marBottom w:val="0"/>
          <w:divBdr>
            <w:top w:val="none" w:sz="0" w:space="0" w:color="auto"/>
            <w:left w:val="none" w:sz="0" w:space="0" w:color="auto"/>
            <w:bottom w:val="none" w:sz="0" w:space="0" w:color="auto"/>
            <w:right w:val="none" w:sz="0" w:space="0" w:color="auto"/>
          </w:divBdr>
        </w:div>
      </w:divsChild>
    </w:div>
    <w:div w:id="1128471895">
      <w:bodyDiv w:val="1"/>
      <w:marLeft w:val="0"/>
      <w:marRight w:val="0"/>
      <w:marTop w:val="0"/>
      <w:marBottom w:val="0"/>
      <w:divBdr>
        <w:top w:val="none" w:sz="0" w:space="0" w:color="auto"/>
        <w:left w:val="none" w:sz="0" w:space="0" w:color="auto"/>
        <w:bottom w:val="none" w:sz="0" w:space="0" w:color="auto"/>
        <w:right w:val="none" w:sz="0" w:space="0" w:color="auto"/>
      </w:divBdr>
      <w:divsChild>
        <w:div w:id="1537237111">
          <w:marLeft w:val="480"/>
          <w:marRight w:val="0"/>
          <w:marTop w:val="0"/>
          <w:marBottom w:val="0"/>
          <w:divBdr>
            <w:top w:val="none" w:sz="0" w:space="0" w:color="auto"/>
            <w:left w:val="none" w:sz="0" w:space="0" w:color="auto"/>
            <w:bottom w:val="none" w:sz="0" w:space="0" w:color="auto"/>
            <w:right w:val="none" w:sz="0" w:space="0" w:color="auto"/>
          </w:divBdr>
        </w:div>
        <w:div w:id="1819423440">
          <w:marLeft w:val="480"/>
          <w:marRight w:val="0"/>
          <w:marTop w:val="0"/>
          <w:marBottom w:val="0"/>
          <w:divBdr>
            <w:top w:val="none" w:sz="0" w:space="0" w:color="auto"/>
            <w:left w:val="none" w:sz="0" w:space="0" w:color="auto"/>
            <w:bottom w:val="none" w:sz="0" w:space="0" w:color="auto"/>
            <w:right w:val="none" w:sz="0" w:space="0" w:color="auto"/>
          </w:divBdr>
        </w:div>
        <w:div w:id="1983652702">
          <w:marLeft w:val="480"/>
          <w:marRight w:val="0"/>
          <w:marTop w:val="0"/>
          <w:marBottom w:val="0"/>
          <w:divBdr>
            <w:top w:val="none" w:sz="0" w:space="0" w:color="auto"/>
            <w:left w:val="none" w:sz="0" w:space="0" w:color="auto"/>
            <w:bottom w:val="none" w:sz="0" w:space="0" w:color="auto"/>
            <w:right w:val="none" w:sz="0" w:space="0" w:color="auto"/>
          </w:divBdr>
        </w:div>
        <w:div w:id="1524592252">
          <w:marLeft w:val="480"/>
          <w:marRight w:val="0"/>
          <w:marTop w:val="0"/>
          <w:marBottom w:val="0"/>
          <w:divBdr>
            <w:top w:val="none" w:sz="0" w:space="0" w:color="auto"/>
            <w:left w:val="none" w:sz="0" w:space="0" w:color="auto"/>
            <w:bottom w:val="none" w:sz="0" w:space="0" w:color="auto"/>
            <w:right w:val="none" w:sz="0" w:space="0" w:color="auto"/>
          </w:divBdr>
        </w:div>
      </w:divsChild>
    </w:div>
    <w:div w:id="1151826233">
      <w:bodyDiv w:val="1"/>
      <w:marLeft w:val="0"/>
      <w:marRight w:val="0"/>
      <w:marTop w:val="0"/>
      <w:marBottom w:val="0"/>
      <w:divBdr>
        <w:top w:val="none" w:sz="0" w:space="0" w:color="auto"/>
        <w:left w:val="none" w:sz="0" w:space="0" w:color="auto"/>
        <w:bottom w:val="none" w:sz="0" w:space="0" w:color="auto"/>
        <w:right w:val="none" w:sz="0" w:space="0" w:color="auto"/>
      </w:divBdr>
      <w:divsChild>
        <w:div w:id="1147625526">
          <w:marLeft w:val="480"/>
          <w:marRight w:val="0"/>
          <w:marTop w:val="0"/>
          <w:marBottom w:val="0"/>
          <w:divBdr>
            <w:top w:val="none" w:sz="0" w:space="0" w:color="auto"/>
            <w:left w:val="none" w:sz="0" w:space="0" w:color="auto"/>
            <w:bottom w:val="none" w:sz="0" w:space="0" w:color="auto"/>
            <w:right w:val="none" w:sz="0" w:space="0" w:color="auto"/>
          </w:divBdr>
        </w:div>
        <w:div w:id="571042817">
          <w:marLeft w:val="480"/>
          <w:marRight w:val="0"/>
          <w:marTop w:val="0"/>
          <w:marBottom w:val="0"/>
          <w:divBdr>
            <w:top w:val="none" w:sz="0" w:space="0" w:color="auto"/>
            <w:left w:val="none" w:sz="0" w:space="0" w:color="auto"/>
            <w:bottom w:val="none" w:sz="0" w:space="0" w:color="auto"/>
            <w:right w:val="none" w:sz="0" w:space="0" w:color="auto"/>
          </w:divBdr>
        </w:div>
        <w:div w:id="495077561">
          <w:marLeft w:val="480"/>
          <w:marRight w:val="0"/>
          <w:marTop w:val="0"/>
          <w:marBottom w:val="0"/>
          <w:divBdr>
            <w:top w:val="none" w:sz="0" w:space="0" w:color="auto"/>
            <w:left w:val="none" w:sz="0" w:space="0" w:color="auto"/>
            <w:bottom w:val="none" w:sz="0" w:space="0" w:color="auto"/>
            <w:right w:val="none" w:sz="0" w:space="0" w:color="auto"/>
          </w:divBdr>
        </w:div>
        <w:div w:id="159662870">
          <w:marLeft w:val="480"/>
          <w:marRight w:val="0"/>
          <w:marTop w:val="0"/>
          <w:marBottom w:val="0"/>
          <w:divBdr>
            <w:top w:val="none" w:sz="0" w:space="0" w:color="auto"/>
            <w:left w:val="none" w:sz="0" w:space="0" w:color="auto"/>
            <w:bottom w:val="none" w:sz="0" w:space="0" w:color="auto"/>
            <w:right w:val="none" w:sz="0" w:space="0" w:color="auto"/>
          </w:divBdr>
        </w:div>
        <w:div w:id="1357072887">
          <w:marLeft w:val="480"/>
          <w:marRight w:val="0"/>
          <w:marTop w:val="0"/>
          <w:marBottom w:val="0"/>
          <w:divBdr>
            <w:top w:val="none" w:sz="0" w:space="0" w:color="auto"/>
            <w:left w:val="none" w:sz="0" w:space="0" w:color="auto"/>
            <w:bottom w:val="none" w:sz="0" w:space="0" w:color="auto"/>
            <w:right w:val="none" w:sz="0" w:space="0" w:color="auto"/>
          </w:divBdr>
        </w:div>
        <w:div w:id="662393041">
          <w:marLeft w:val="480"/>
          <w:marRight w:val="0"/>
          <w:marTop w:val="0"/>
          <w:marBottom w:val="0"/>
          <w:divBdr>
            <w:top w:val="none" w:sz="0" w:space="0" w:color="auto"/>
            <w:left w:val="none" w:sz="0" w:space="0" w:color="auto"/>
            <w:bottom w:val="none" w:sz="0" w:space="0" w:color="auto"/>
            <w:right w:val="none" w:sz="0" w:space="0" w:color="auto"/>
          </w:divBdr>
        </w:div>
        <w:div w:id="243297963">
          <w:marLeft w:val="480"/>
          <w:marRight w:val="0"/>
          <w:marTop w:val="0"/>
          <w:marBottom w:val="0"/>
          <w:divBdr>
            <w:top w:val="none" w:sz="0" w:space="0" w:color="auto"/>
            <w:left w:val="none" w:sz="0" w:space="0" w:color="auto"/>
            <w:bottom w:val="none" w:sz="0" w:space="0" w:color="auto"/>
            <w:right w:val="none" w:sz="0" w:space="0" w:color="auto"/>
          </w:divBdr>
        </w:div>
        <w:div w:id="1142037232">
          <w:marLeft w:val="480"/>
          <w:marRight w:val="0"/>
          <w:marTop w:val="0"/>
          <w:marBottom w:val="0"/>
          <w:divBdr>
            <w:top w:val="none" w:sz="0" w:space="0" w:color="auto"/>
            <w:left w:val="none" w:sz="0" w:space="0" w:color="auto"/>
            <w:bottom w:val="none" w:sz="0" w:space="0" w:color="auto"/>
            <w:right w:val="none" w:sz="0" w:space="0" w:color="auto"/>
          </w:divBdr>
        </w:div>
        <w:div w:id="1724787830">
          <w:marLeft w:val="480"/>
          <w:marRight w:val="0"/>
          <w:marTop w:val="0"/>
          <w:marBottom w:val="0"/>
          <w:divBdr>
            <w:top w:val="none" w:sz="0" w:space="0" w:color="auto"/>
            <w:left w:val="none" w:sz="0" w:space="0" w:color="auto"/>
            <w:bottom w:val="none" w:sz="0" w:space="0" w:color="auto"/>
            <w:right w:val="none" w:sz="0" w:space="0" w:color="auto"/>
          </w:divBdr>
        </w:div>
      </w:divsChild>
    </w:div>
    <w:div w:id="1320697397">
      <w:bodyDiv w:val="1"/>
      <w:marLeft w:val="0"/>
      <w:marRight w:val="0"/>
      <w:marTop w:val="0"/>
      <w:marBottom w:val="0"/>
      <w:divBdr>
        <w:top w:val="none" w:sz="0" w:space="0" w:color="auto"/>
        <w:left w:val="none" w:sz="0" w:space="0" w:color="auto"/>
        <w:bottom w:val="none" w:sz="0" w:space="0" w:color="auto"/>
        <w:right w:val="none" w:sz="0" w:space="0" w:color="auto"/>
      </w:divBdr>
    </w:div>
    <w:div w:id="1336179801">
      <w:bodyDiv w:val="1"/>
      <w:marLeft w:val="0"/>
      <w:marRight w:val="0"/>
      <w:marTop w:val="0"/>
      <w:marBottom w:val="0"/>
      <w:divBdr>
        <w:top w:val="none" w:sz="0" w:space="0" w:color="auto"/>
        <w:left w:val="none" w:sz="0" w:space="0" w:color="auto"/>
        <w:bottom w:val="none" w:sz="0" w:space="0" w:color="auto"/>
        <w:right w:val="none" w:sz="0" w:space="0" w:color="auto"/>
      </w:divBdr>
      <w:divsChild>
        <w:div w:id="960191106">
          <w:marLeft w:val="480"/>
          <w:marRight w:val="0"/>
          <w:marTop w:val="0"/>
          <w:marBottom w:val="0"/>
          <w:divBdr>
            <w:top w:val="none" w:sz="0" w:space="0" w:color="auto"/>
            <w:left w:val="none" w:sz="0" w:space="0" w:color="auto"/>
            <w:bottom w:val="none" w:sz="0" w:space="0" w:color="auto"/>
            <w:right w:val="none" w:sz="0" w:space="0" w:color="auto"/>
          </w:divBdr>
        </w:div>
        <w:div w:id="1485315316">
          <w:marLeft w:val="480"/>
          <w:marRight w:val="0"/>
          <w:marTop w:val="0"/>
          <w:marBottom w:val="0"/>
          <w:divBdr>
            <w:top w:val="none" w:sz="0" w:space="0" w:color="auto"/>
            <w:left w:val="none" w:sz="0" w:space="0" w:color="auto"/>
            <w:bottom w:val="none" w:sz="0" w:space="0" w:color="auto"/>
            <w:right w:val="none" w:sz="0" w:space="0" w:color="auto"/>
          </w:divBdr>
        </w:div>
        <w:div w:id="1583442106">
          <w:marLeft w:val="480"/>
          <w:marRight w:val="0"/>
          <w:marTop w:val="0"/>
          <w:marBottom w:val="0"/>
          <w:divBdr>
            <w:top w:val="none" w:sz="0" w:space="0" w:color="auto"/>
            <w:left w:val="none" w:sz="0" w:space="0" w:color="auto"/>
            <w:bottom w:val="none" w:sz="0" w:space="0" w:color="auto"/>
            <w:right w:val="none" w:sz="0" w:space="0" w:color="auto"/>
          </w:divBdr>
        </w:div>
      </w:divsChild>
    </w:div>
    <w:div w:id="1462991783">
      <w:bodyDiv w:val="1"/>
      <w:marLeft w:val="0"/>
      <w:marRight w:val="0"/>
      <w:marTop w:val="0"/>
      <w:marBottom w:val="0"/>
      <w:divBdr>
        <w:top w:val="none" w:sz="0" w:space="0" w:color="auto"/>
        <w:left w:val="none" w:sz="0" w:space="0" w:color="auto"/>
        <w:bottom w:val="none" w:sz="0" w:space="0" w:color="auto"/>
        <w:right w:val="none" w:sz="0" w:space="0" w:color="auto"/>
      </w:divBdr>
      <w:divsChild>
        <w:div w:id="1609658845">
          <w:marLeft w:val="480"/>
          <w:marRight w:val="0"/>
          <w:marTop w:val="0"/>
          <w:marBottom w:val="0"/>
          <w:divBdr>
            <w:top w:val="none" w:sz="0" w:space="0" w:color="auto"/>
            <w:left w:val="none" w:sz="0" w:space="0" w:color="auto"/>
            <w:bottom w:val="none" w:sz="0" w:space="0" w:color="auto"/>
            <w:right w:val="none" w:sz="0" w:space="0" w:color="auto"/>
          </w:divBdr>
        </w:div>
        <w:div w:id="1727676473">
          <w:marLeft w:val="480"/>
          <w:marRight w:val="0"/>
          <w:marTop w:val="0"/>
          <w:marBottom w:val="0"/>
          <w:divBdr>
            <w:top w:val="none" w:sz="0" w:space="0" w:color="auto"/>
            <w:left w:val="none" w:sz="0" w:space="0" w:color="auto"/>
            <w:bottom w:val="none" w:sz="0" w:space="0" w:color="auto"/>
            <w:right w:val="none" w:sz="0" w:space="0" w:color="auto"/>
          </w:divBdr>
        </w:div>
        <w:div w:id="1620989081">
          <w:marLeft w:val="480"/>
          <w:marRight w:val="0"/>
          <w:marTop w:val="0"/>
          <w:marBottom w:val="0"/>
          <w:divBdr>
            <w:top w:val="none" w:sz="0" w:space="0" w:color="auto"/>
            <w:left w:val="none" w:sz="0" w:space="0" w:color="auto"/>
            <w:bottom w:val="none" w:sz="0" w:space="0" w:color="auto"/>
            <w:right w:val="none" w:sz="0" w:space="0" w:color="auto"/>
          </w:divBdr>
        </w:div>
        <w:div w:id="2141459633">
          <w:marLeft w:val="480"/>
          <w:marRight w:val="0"/>
          <w:marTop w:val="0"/>
          <w:marBottom w:val="0"/>
          <w:divBdr>
            <w:top w:val="none" w:sz="0" w:space="0" w:color="auto"/>
            <w:left w:val="none" w:sz="0" w:space="0" w:color="auto"/>
            <w:bottom w:val="none" w:sz="0" w:space="0" w:color="auto"/>
            <w:right w:val="none" w:sz="0" w:space="0" w:color="auto"/>
          </w:divBdr>
        </w:div>
      </w:divsChild>
    </w:div>
    <w:div w:id="1476600499">
      <w:bodyDiv w:val="1"/>
      <w:marLeft w:val="0"/>
      <w:marRight w:val="0"/>
      <w:marTop w:val="0"/>
      <w:marBottom w:val="0"/>
      <w:divBdr>
        <w:top w:val="none" w:sz="0" w:space="0" w:color="auto"/>
        <w:left w:val="none" w:sz="0" w:space="0" w:color="auto"/>
        <w:bottom w:val="none" w:sz="0" w:space="0" w:color="auto"/>
        <w:right w:val="none" w:sz="0" w:space="0" w:color="auto"/>
      </w:divBdr>
      <w:divsChild>
        <w:div w:id="1480609426">
          <w:marLeft w:val="480"/>
          <w:marRight w:val="0"/>
          <w:marTop w:val="0"/>
          <w:marBottom w:val="0"/>
          <w:divBdr>
            <w:top w:val="none" w:sz="0" w:space="0" w:color="auto"/>
            <w:left w:val="none" w:sz="0" w:space="0" w:color="auto"/>
            <w:bottom w:val="none" w:sz="0" w:space="0" w:color="auto"/>
            <w:right w:val="none" w:sz="0" w:space="0" w:color="auto"/>
          </w:divBdr>
        </w:div>
        <w:div w:id="1582984082">
          <w:marLeft w:val="480"/>
          <w:marRight w:val="0"/>
          <w:marTop w:val="0"/>
          <w:marBottom w:val="0"/>
          <w:divBdr>
            <w:top w:val="none" w:sz="0" w:space="0" w:color="auto"/>
            <w:left w:val="none" w:sz="0" w:space="0" w:color="auto"/>
            <w:bottom w:val="none" w:sz="0" w:space="0" w:color="auto"/>
            <w:right w:val="none" w:sz="0" w:space="0" w:color="auto"/>
          </w:divBdr>
        </w:div>
        <w:div w:id="1706367781">
          <w:marLeft w:val="480"/>
          <w:marRight w:val="0"/>
          <w:marTop w:val="0"/>
          <w:marBottom w:val="0"/>
          <w:divBdr>
            <w:top w:val="none" w:sz="0" w:space="0" w:color="auto"/>
            <w:left w:val="none" w:sz="0" w:space="0" w:color="auto"/>
            <w:bottom w:val="none" w:sz="0" w:space="0" w:color="auto"/>
            <w:right w:val="none" w:sz="0" w:space="0" w:color="auto"/>
          </w:divBdr>
        </w:div>
        <w:div w:id="1715501147">
          <w:marLeft w:val="480"/>
          <w:marRight w:val="0"/>
          <w:marTop w:val="0"/>
          <w:marBottom w:val="0"/>
          <w:divBdr>
            <w:top w:val="none" w:sz="0" w:space="0" w:color="auto"/>
            <w:left w:val="none" w:sz="0" w:space="0" w:color="auto"/>
            <w:bottom w:val="none" w:sz="0" w:space="0" w:color="auto"/>
            <w:right w:val="none" w:sz="0" w:space="0" w:color="auto"/>
          </w:divBdr>
        </w:div>
      </w:divsChild>
    </w:div>
    <w:div w:id="1491872411">
      <w:bodyDiv w:val="1"/>
      <w:marLeft w:val="0"/>
      <w:marRight w:val="0"/>
      <w:marTop w:val="0"/>
      <w:marBottom w:val="0"/>
      <w:divBdr>
        <w:top w:val="none" w:sz="0" w:space="0" w:color="auto"/>
        <w:left w:val="none" w:sz="0" w:space="0" w:color="auto"/>
        <w:bottom w:val="none" w:sz="0" w:space="0" w:color="auto"/>
        <w:right w:val="none" w:sz="0" w:space="0" w:color="auto"/>
      </w:divBdr>
      <w:divsChild>
        <w:div w:id="1045910785">
          <w:marLeft w:val="480"/>
          <w:marRight w:val="0"/>
          <w:marTop w:val="0"/>
          <w:marBottom w:val="0"/>
          <w:divBdr>
            <w:top w:val="none" w:sz="0" w:space="0" w:color="auto"/>
            <w:left w:val="none" w:sz="0" w:space="0" w:color="auto"/>
            <w:bottom w:val="none" w:sz="0" w:space="0" w:color="auto"/>
            <w:right w:val="none" w:sz="0" w:space="0" w:color="auto"/>
          </w:divBdr>
        </w:div>
        <w:div w:id="402920800">
          <w:marLeft w:val="480"/>
          <w:marRight w:val="0"/>
          <w:marTop w:val="0"/>
          <w:marBottom w:val="0"/>
          <w:divBdr>
            <w:top w:val="none" w:sz="0" w:space="0" w:color="auto"/>
            <w:left w:val="none" w:sz="0" w:space="0" w:color="auto"/>
            <w:bottom w:val="none" w:sz="0" w:space="0" w:color="auto"/>
            <w:right w:val="none" w:sz="0" w:space="0" w:color="auto"/>
          </w:divBdr>
        </w:div>
        <w:div w:id="196163807">
          <w:marLeft w:val="480"/>
          <w:marRight w:val="0"/>
          <w:marTop w:val="0"/>
          <w:marBottom w:val="0"/>
          <w:divBdr>
            <w:top w:val="none" w:sz="0" w:space="0" w:color="auto"/>
            <w:left w:val="none" w:sz="0" w:space="0" w:color="auto"/>
            <w:bottom w:val="none" w:sz="0" w:space="0" w:color="auto"/>
            <w:right w:val="none" w:sz="0" w:space="0" w:color="auto"/>
          </w:divBdr>
        </w:div>
        <w:div w:id="1697537935">
          <w:marLeft w:val="480"/>
          <w:marRight w:val="0"/>
          <w:marTop w:val="0"/>
          <w:marBottom w:val="0"/>
          <w:divBdr>
            <w:top w:val="none" w:sz="0" w:space="0" w:color="auto"/>
            <w:left w:val="none" w:sz="0" w:space="0" w:color="auto"/>
            <w:bottom w:val="none" w:sz="0" w:space="0" w:color="auto"/>
            <w:right w:val="none" w:sz="0" w:space="0" w:color="auto"/>
          </w:divBdr>
        </w:div>
        <w:div w:id="438792400">
          <w:marLeft w:val="480"/>
          <w:marRight w:val="0"/>
          <w:marTop w:val="0"/>
          <w:marBottom w:val="0"/>
          <w:divBdr>
            <w:top w:val="none" w:sz="0" w:space="0" w:color="auto"/>
            <w:left w:val="none" w:sz="0" w:space="0" w:color="auto"/>
            <w:bottom w:val="none" w:sz="0" w:space="0" w:color="auto"/>
            <w:right w:val="none" w:sz="0" w:space="0" w:color="auto"/>
          </w:divBdr>
        </w:div>
        <w:div w:id="2109151333">
          <w:marLeft w:val="480"/>
          <w:marRight w:val="0"/>
          <w:marTop w:val="0"/>
          <w:marBottom w:val="0"/>
          <w:divBdr>
            <w:top w:val="none" w:sz="0" w:space="0" w:color="auto"/>
            <w:left w:val="none" w:sz="0" w:space="0" w:color="auto"/>
            <w:bottom w:val="none" w:sz="0" w:space="0" w:color="auto"/>
            <w:right w:val="none" w:sz="0" w:space="0" w:color="auto"/>
          </w:divBdr>
        </w:div>
        <w:div w:id="2030332437">
          <w:marLeft w:val="480"/>
          <w:marRight w:val="0"/>
          <w:marTop w:val="0"/>
          <w:marBottom w:val="0"/>
          <w:divBdr>
            <w:top w:val="none" w:sz="0" w:space="0" w:color="auto"/>
            <w:left w:val="none" w:sz="0" w:space="0" w:color="auto"/>
            <w:bottom w:val="none" w:sz="0" w:space="0" w:color="auto"/>
            <w:right w:val="none" w:sz="0" w:space="0" w:color="auto"/>
          </w:divBdr>
        </w:div>
        <w:div w:id="1648510373">
          <w:marLeft w:val="480"/>
          <w:marRight w:val="0"/>
          <w:marTop w:val="0"/>
          <w:marBottom w:val="0"/>
          <w:divBdr>
            <w:top w:val="none" w:sz="0" w:space="0" w:color="auto"/>
            <w:left w:val="none" w:sz="0" w:space="0" w:color="auto"/>
            <w:bottom w:val="none" w:sz="0" w:space="0" w:color="auto"/>
            <w:right w:val="none" w:sz="0" w:space="0" w:color="auto"/>
          </w:divBdr>
        </w:div>
      </w:divsChild>
    </w:div>
    <w:div w:id="1537696737">
      <w:bodyDiv w:val="1"/>
      <w:marLeft w:val="0"/>
      <w:marRight w:val="0"/>
      <w:marTop w:val="0"/>
      <w:marBottom w:val="0"/>
      <w:divBdr>
        <w:top w:val="none" w:sz="0" w:space="0" w:color="auto"/>
        <w:left w:val="none" w:sz="0" w:space="0" w:color="auto"/>
        <w:bottom w:val="none" w:sz="0" w:space="0" w:color="auto"/>
        <w:right w:val="none" w:sz="0" w:space="0" w:color="auto"/>
      </w:divBdr>
      <w:divsChild>
        <w:div w:id="1641033863">
          <w:marLeft w:val="480"/>
          <w:marRight w:val="0"/>
          <w:marTop w:val="0"/>
          <w:marBottom w:val="0"/>
          <w:divBdr>
            <w:top w:val="none" w:sz="0" w:space="0" w:color="auto"/>
            <w:left w:val="none" w:sz="0" w:space="0" w:color="auto"/>
            <w:bottom w:val="none" w:sz="0" w:space="0" w:color="auto"/>
            <w:right w:val="none" w:sz="0" w:space="0" w:color="auto"/>
          </w:divBdr>
        </w:div>
        <w:div w:id="1222600540">
          <w:marLeft w:val="480"/>
          <w:marRight w:val="0"/>
          <w:marTop w:val="0"/>
          <w:marBottom w:val="0"/>
          <w:divBdr>
            <w:top w:val="none" w:sz="0" w:space="0" w:color="auto"/>
            <w:left w:val="none" w:sz="0" w:space="0" w:color="auto"/>
            <w:bottom w:val="none" w:sz="0" w:space="0" w:color="auto"/>
            <w:right w:val="none" w:sz="0" w:space="0" w:color="auto"/>
          </w:divBdr>
        </w:div>
        <w:div w:id="1318726518">
          <w:marLeft w:val="480"/>
          <w:marRight w:val="0"/>
          <w:marTop w:val="0"/>
          <w:marBottom w:val="0"/>
          <w:divBdr>
            <w:top w:val="none" w:sz="0" w:space="0" w:color="auto"/>
            <w:left w:val="none" w:sz="0" w:space="0" w:color="auto"/>
            <w:bottom w:val="none" w:sz="0" w:space="0" w:color="auto"/>
            <w:right w:val="none" w:sz="0" w:space="0" w:color="auto"/>
          </w:divBdr>
        </w:div>
      </w:divsChild>
    </w:div>
    <w:div w:id="1564028065">
      <w:bodyDiv w:val="1"/>
      <w:marLeft w:val="0"/>
      <w:marRight w:val="0"/>
      <w:marTop w:val="0"/>
      <w:marBottom w:val="0"/>
      <w:divBdr>
        <w:top w:val="none" w:sz="0" w:space="0" w:color="auto"/>
        <w:left w:val="none" w:sz="0" w:space="0" w:color="auto"/>
        <w:bottom w:val="none" w:sz="0" w:space="0" w:color="auto"/>
        <w:right w:val="none" w:sz="0" w:space="0" w:color="auto"/>
      </w:divBdr>
      <w:divsChild>
        <w:div w:id="923488950">
          <w:marLeft w:val="480"/>
          <w:marRight w:val="0"/>
          <w:marTop w:val="0"/>
          <w:marBottom w:val="0"/>
          <w:divBdr>
            <w:top w:val="none" w:sz="0" w:space="0" w:color="auto"/>
            <w:left w:val="none" w:sz="0" w:space="0" w:color="auto"/>
            <w:bottom w:val="none" w:sz="0" w:space="0" w:color="auto"/>
            <w:right w:val="none" w:sz="0" w:space="0" w:color="auto"/>
          </w:divBdr>
        </w:div>
        <w:div w:id="639726238">
          <w:marLeft w:val="480"/>
          <w:marRight w:val="0"/>
          <w:marTop w:val="0"/>
          <w:marBottom w:val="0"/>
          <w:divBdr>
            <w:top w:val="none" w:sz="0" w:space="0" w:color="auto"/>
            <w:left w:val="none" w:sz="0" w:space="0" w:color="auto"/>
            <w:bottom w:val="none" w:sz="0" w:space="0" w:color="auto"/>
            <w:right w:val="none" w:sz="0" w:space="0" w:color="auto"/>
          </w:divBdr>
        </w:div>
        <w:div w:id="1303924310">
          <w:marLeft w:val="480"/>
          <w:marRight w:val="0"/>
          <w:marTop w:val="0"/>
          <w:marBottom w:val="0"/>
          <w:divBdr>
            <w:top w:val="none" w:sz="0" w:space="0" w:color="auto"/>
            <w:left w:val="none" w:sz="0" w:space="0" w:color="auto"/>
            <w:bottom w:val="none" w:sz="0" w:space="0" w:color="auto"/>
            <w:right w:val="none" w:sz="0" w:space="0" w:color="auto"/>
          </w:divBdr>
        </w:div>
        <w:div w:id="1439914683">
          <w:marLeft w:val="480"/>
          <w:marRight w:val="0"/>
          <w:marTop w:val="0"/>
          <w:marBottom w:val="0"/>
          <w:divBdr>
            <w:top w:val="none" w:sz="0" w:space="0" w:color="auto"/>
            <w:left w:val="none" w:sz="0" w:space="0" w:color="auto"/>
            <w:bottom w:val="none" w:sz="0" w:space="0" w:color="auto"/>
            <w:right w:val="none" w:sz="0" w:space="0" w:color="auto"/>
          </w:divBdr>
        </w:div>
      </w:divsChild>
    </w:div>
    <w:div w:id="1631592171">
      <w:bodyDiv w:val="1"/>
      <w:marLeft w:val="0"/>
      <w:marRight w:val="0"/>
      <w:marTop w:val="0"/>
      <w:marBottom w:val="0"/>
      <w:divBdr>
        <w:top w:val="none" w:sz="0" w:space="0" w:color="auto"/>
        <w:left w:val="none" w:sz="0" w:space="0" w:color="auto"/>
        <w:bottom w:val="none" w:sz="0" w:space="0" w:color="auto"/>
        <w:right w:val="none" w:sz="0" w:space="0" w:color="auto"/>
      </w:divBdr>
      <w:divsChild>
        <w:div w:id="13656592">
          <w:marLeft w:val="480"/>
          <w:marRight w:val="0"/>
          <w:marTop w:val="0"/>
          <w:marBottom w:val="0"/>
          <w:divBdr>
            <w:top w:val="none" w:sz="0" w:space="0" w:color="auto"/>
            <w:left w:val="none" w:sz="0" w:space="0" w:color="auto"/>
            <w:bottom w:val="none" w:sz="0" w:space="0" w:color="auto"/>
            <w:right w:val="none" w:sz="0" w:space="0" w:color="auto"/>
          </w:divBdr>
        </w:div>
        <w:div w:id="608511875">
          <w:marLeft w:val="480"/>
          <w:marRight w:val="0"/>
          <w:marTop w:val="0"/>
          <w:marBottom w:val="0"/>
          <w:divBdr>
            <w:top w:val="none" w:sz="0" w:space="0" w:color="auto"/>
            <w:left w:val="none" w:sz="0" w:space="0" w:color="auto"/>
            <w:bottom w:val="none" w:sz="0" w:space="0" w:color="auto"/>
            <w:right w:val="none" w:sz="0" w:space="0" w:color="auto"/>
          </w:divBdr>
        </w:div>
      </w:divsChild>
    </w:div>
    <w:div w:id="1784152947">
      <w:bodyDiv w:val="1"/>
      <w:marLeft w:val="0"/>
      <w:marRight w:val="0"/>
      <w:marTop w:val="0"/>
      <w:marBottom w:val="0"/>
      <w:divBdr>
        <w:top w:val="none" w:sz="0" w:space="0" w:color="auto"/>
        <w:left w:val="none" w:sz="0" w:space="0" w:color="auto"/>
        <w:bottom w:val="none" w:sz="0" w:space="0" w:color="auto"/>
        <w:right w:val="none" w:sz="0" w:space="0" w:color="auto"/>
      </w:divBdr>
      <w:divsChild>
        <w:div w:id="1619800544">
          <w:marLeft w:val="480"/>
          <w:marRight w:val="0"/>
          <w:marTop w:val="0"/>
          <w:marBottom w:val="0"/>
          <w:divBdr>
            <w:top w:val="none" w:sz="0" w:space="0" w:color="auto"/>
            <w:left w:val="none" w:sz="0" w:space="0" w:color="auto"/>
            <w:bottom w:val="none" w:sz="0" w:space="0" w:color="auto"/>
            <w:right w:val="none" w:sz="0" w:space="0" w:color="auto"/>
          </w:divBdr>
        </w:div>
        <w:div w:id="1877503306">
          <w:marLeft w:val="480"/>
          <w:marRight w:val="0"/>
          <w:marTop w:val="0"/>
          <w:marBottom w:val="0"/>
          <w:divBdr>
            <w:top w:val="none" w:sz="0" w:space="0" w:color="auto"/>
            <w:left w:val="none" w:sz="0" w:space="0" w:color="auto"/>
            <w:bottom w:val="none" w:sz="0" w:space="0" w:color="auto"/>
            <w:right w:val="none" w:sz="0" w:space="0" w:color="auto"/>
          </w:divBdr>
        </w:div>
        <w:div w:id="1312442664">
          <w:marLeft w:val="480"/>
          <w:marRight w:val="0"/>
          <w:marTop w:val="0"/>
          <w:marBottom w:val="0"/>
          <w:divBdr>
            <w:top w:val="none" w:sz="0" w:space="0" w:color="auto"/>
            <w:left w:val="none" w:sz="0" w:space="0" w:color="auto"/>
            <w:bottom w:val="none" w:sz="0" w:space="0" w:color="auto"/>
            <w:right w:val="none" w:sz="0" w:space="0" w:color="auto"/>
          </w:divBdr>
        </w:div>
        <w:div w:id="733703193">
          <w:marLeft w:val="480"/>
          <w:marRight w:val="0"/>
          <w:marTop w:val="0"/>
          <w:marBottom w:val="0"/>
          <w:divBdr>
            <w:top w:val="none" w:sz="0" w:space="0" w:color="auto"/>
            <w:left w:val="none" w:sz="0" w:space="0" w:color="auto"/>
            <w:bottom w:val="none" w:sz="0" w:space="0" w:color="auto"/>
            <w:right w:val="none" w:sz="0" w:space="0" w:color="auto"/>
          </w:divBdr>
        </w:div>
        <w:div w:id="727146542">
          <w:marLeft w:val="480"/>
          <w:marRight w:val="0"/>
          <w:marTop w:val="0"/>
          <w:marBottom w:val="0"/>
          <w:divBdr>
            <w:top w:val="none" w:sz="0" w:space="0" w:color="auto"/>
            <w:left w:val="none" w:sz="0" w:space="0" w:color="auto"/>
            <w:bottom w:val="none" w:sz="0" w:space="0" w:color="auto"/>
            <w:right w:val="none" w:sz="0" w:space="0" w:color="auto"/>
          </w:divBdr>
        </w:div>
      </w:divsChild>
    </w:div>
    <w:div w:id="1869831084">
      <w:bodyDiv w:val="1"/>
      <w:marLeft w:val="0"/>
      <w:marRight w:val="0"/>
      <w:marTop w:val="0"/>
      <w:marBottom w:val="0"/>
      <w:divBdr>
        <w:top w:val="none" w:sz="0" w:space="0" w:color="auto"/>
        <w:left w:val="none" w:sz="0" w:space="0" w:color="auto"/>
        <w:bottom w:val="none" w:sz="0" w:space="0" w:color="auto"/>
        <w:right w:val="none" w:sz="0" w:space="0" w:color="auto"/>
      </w:divBdr>
      <w:divsChild>
        <w:div w:id="430710728">
          <w:marLeft w:val="480"/>
          <w:marRight w:val="0"/>
          <w:marTop w:val="0"/>
          <w:marBottom w:val="0"/>
          <w:divBdr>
            <w:top w:val="none" w:sz="0" w:space="0" w:color="auto"/>
            <w:left w:val="none" w:sz="0" w:space="0" w:color="auto"/>
            <w:bottom w:val="none" w:sz="0" w:space="0" w:color="auto"/>
            <w:right w:val="none" w:sz="0" w:space="0" w:color="auto"/>
          </w:divBdr>
        </w:div>
        <w:div w:id="1433823643">
          <w:marLeft w:val="480"/>
          <w:marRight w:val="0"/>
          <w:marTop w:val="0"/>
          <w:marBottom w:val="0"/>
          <w:divBdr>
            <w:top w:val="none" w:sz="0" w:space="0" w:color="auto"/>
            <w:left w:val="none" w:sz="0" w:space="0" w:color="auto"/>
            <w:bottom w:val="none" w:sz="0" w:space="0" w:color="auto"/>
            <w:right w:val="none" w:sz="0" w:space="0" w:color="auto"/>
          </w:divBdr>
        </w:div>
        <w:div w:id="394401980">
          <w:marLeft w:val="480"/>
          <w:marRight w:val="0"/>
          <w:marTop w:val="0"/>
          <w:marBottom w:val="0"/>
          <w:divBdr>
            <w:top w:val="none" w:sz="0" w:space="0" w:color="auto"/>
            <w:left w:val="none" w:sz="0" w:space="0" w:color="auto"/>
            <w:bottom w:val="none" w:sz="0" w:space="0" w:color="auto"/>
            <w:right w:val="none" w:sz="0" w:space="0" w:color="auto"/>
          </w:divBdr>
        </w:div>
      </w:divsChild>
    </w:div>
    <w:div w:id="1970820719">
      <w:bodyDiv w:val="1"/>
      <w:marLeft w:val="0"/>
      <w:marRight w:val="0"/>
      <w:marTop w:val="0"/>
      <w:marBottom w:val="0"/>
      <w:divBdr>
        <w:top w:val="none" w:sz="0" w:space="0" w:color="auto"/>
        <w:left w:val="none" w:sz="0" w:space="0" w:color="auto"/>
        <w:bottom w:val="none" w:sz="0" w:space="0" w:color="auto"/>
        <w:right w:val="none" w:sz="0" w:space="0" w:color="auto"/>
      </w:divBdr>
      <w:divsChild>
        <w:div w:id="602495643">
          <w:marLeft w:val="480"/>
          <w:marRight w:val="0"/>
          <w:marTop w:val="0"/>
          <w:marBottom w:val="0"/>
          <w:divBdr>
            <w:top w:val="none" w:sz="0" w:space="0" w:color="auto"/>
            <w:left w:val="none" w:sz="0" w:space="0" w:color="auto"/>
            <w:bottom w:val="none" w:sz="0" w:space="0" w:color="auto"/>
            <w:right w:val="none" w:sz="0" w:space="0" w:color="auto"/>
          </w:divBdr>
        </w:div>
        <w:div w:id="403531220">
          <w:marLeft w:val="480"/>
          <w:marRight w:val="0"/>
          <w:marTop w:val="0"/>
          <w:marBottom w:val="0"/>
          <w:divBdr>
            <w:top w:val="none" w:sz="0" w:space="0" w:color="auto"/>
            <w:left w:val="none" w:sz="0" w:space="0" w:color="auto"/>
            <w:bottom w:val="none" w:sz="0" w:space="0" w:color="auto"/>
            <w:right w:val="none" w:sz="0" w:space="0" w:color="auto"/>
          </w:divBdr>
        </w:div>
        <w:div w:id="482817009">
          <w:marLeft w:val="480"/>
          <w:marRight w:val="0"/>
          <w:marTop w:val="0"/>
          <w:marBottom w:val="0"/>
          <w:divBdr>
            <w:top w:val="none" w:sz="0" w:space="0" w:color="auto"/>
            <w:left w:val="none" w:sz="0" w:space="0" w:color="auto"/>
            <w:bottom w:val="none" w:sz="0" w:space="0" w:color="auto"/>
            <w:right w:val="none" w:sz="0" w:space="0" w:color="auto"/>
          </w:divBdr>
        </w:div>
        <w:div w:id="1152137797">
          <w:marLeft w:val="480"/>
          <w:marRight w:val="0"/>
          <w:marTop w:val="0"/>
          <w:marBottom w:val="0"/>
          <w:divBdr>
            <w:top w:val="none" w:sz="0" w:space="0" w:color="auto"/>
            <w:left w:val="none" w:sz="0" w:space="0" w:color="auto"/>
            <w:bottom w:val="none" w:sz="0" w:space="0" w:color="auto"/>
            <w:right w:val="none" w:sz="0" w:space="0" w:color="auto"/>
          </w:divBdr>
        </w:div>
      </w:divsChild>
    </w:div>
    <w:div w:id="2009476455">
      <w:bodyDiv w:val="1"/>
      <w:marLeft w:val="0"/>
      <w:marRight w:val="0"/>
      <w:marTop w:val="0"/>
      <w:marBottom w:val="0"/>
      <w:divBdr>
        <w:top w:val="none" w:sz="0" w:space="0" w:color="auto"/>
        <w:left w:val="none" w:sz="0" w:space="0" w:color="auto"/>
        <w:bottom w:val="none" w:sz="0" w:space="0" w:color="auto"/>
        <w:right w:val="none" w:sz="0" w:space="0" w:color="auto"/>
      </w:divBdr>
      <w:divsChild>
        <w:div w:id="612590626">
          <w:marLeft w:val="480"/>
          <w:marRight w:val="0"/>
          <w:marTop w:val="0"/>
          <w:marBottom w:val="0"/>
          <w:divBdr>
            <w:top w:val="none" w:sz="0" w:space="0" w:color="auto"/>
            <w:left w:val="none" w:sz="0" w:space="0" w:color="auto"/>
            <w:bottom w:val="none" w:sz="0" w:space="0" w:color="auto"/>
            <w:right w:val="none" w:sz="0" w:space="0" w:color="auto"/>
          </w:divBdr>
        </w:div>
        <w:div w:id="66534535">
          <w:marLeft w:val="480"/>
          <w:marRight w:val="0"/>
          <w:marTop w:val="0"/>
          <w:marBottom w:val="0"/>
          <w:divBdr>
            <w:top w:val="none" w:sz="0" w:space="0" w:color="auto"/>
            <w:left w:val="none" w:sz="0" w:space="0" w:color="auto"/>
            <w:bottom w:val="none" w:sz="0" w:space="0" w:color="auto"/>
            <w:right w:val="none" w:sz="0" w:space="0" w:color="auto"/>
          </w:divBdr>
        </w:div>
        <w:div w:id="852035646">
          <w:marLeft w:val="480"/>
          <w:marRight w:val="0"/>
          <w:marTop w:val="0"/>
          <w:marBottom w:val="0"/>
          <w:divBdr>
            <w:top w:val="none" w:sz="0" w:space="0" w:color="auto"/>
            <w:left w:val="none" w:sz="0" w:space="0" w:color="auto"/>
            <w:bottom w:val="none" w:sz="0" w:space="0" w:color="auto"/>
            <w:right w:val="none" w:sz="0" w:space="0" w:color="auto"/>
          </w:divBdr>
        </w:div>
        <w:div w:id="1177574203">
          <w:marLeft w:val="480"/>
          <w:marRight w:val="0"/>
          <w:marTop w:val="0"/>
          <w:marBottom w:val="0"/>
          <w:divBdr>
            <w:top w:val="none" w:sz="0" w:space="0" w:color="auto"/>
            <w:left w:val="none" w:sz="0" w:space="0" w:color="auto"/>
            <w:bottom w:val="none" w:sz="0" w:space="0" w:color="auto"/>
            <w:right w:val="none" w:sz="0" w:space="0" w:color="auto"/>
          </w:divBdr>
        </w:div>
      </w:divsChild>
    </w:div>
    <w:div w:id="2022655602">
      <w:bodyDiv w:val="1"/>
      <w:marLeft w:val="0"/>
      <w:marRight w:val="0"/>
      <w:marTop w:val="0"/>
      <w:marBottom w:val="0"/>
      <w:divBdr>
        <w:top w:val="none" w:sz="0" w:space="0" w:color="auto"/>
        <w:left w:val="none" w:sz="0" w:space="0" w:color="auto"/>
        <w:bottom w:val="none" w:sz="0" w:space="0" w:color="auto"/>
        <w:right w:val="none" w:sz="0" w:space="0" w:color="auto"/>
      </w:divBdr>
    </w:div>
    <w:div w:id="2087529900">
      <w:bodyDiv w:val="1"/>
      <w:marLeft w:val="0"/>
      <w:marRight w:val="0"/>
      <w:marTop w:val="0"/>
      <w:marBottom w:val="0"/>
      <w:divBdr>
        <w:top w:val="none" w:sz="0" w:space="0" w:color="auto"/>
        <w:left w:val="none" w:sz="0" w:space="0" w:color="auto"/>
        <w:bottom w:val="none" w:sz="0" w:space="0" w:color="auto"/>
        <w:right w:val="none" w:sz="0" w:space="0" w:color="auto"/>
      </w:divBdr>
      <w:divsChild>
        <w:div w:id="1961062783">
          <w:marLeft w:val="480"/>
          <w:marRight w:val="0"/>
          <w:marTop w:val="0"/>
          <w:marBottom w:val="0"/>
          <w:divBdr>
            <w:top w:val="none" w:sz="0" w:space="0" w:color="auto"/>
            <w:left w:val="none" w:sz="0" w:space="0" w:color="auto"/>
            <w:bottom w:val="none" w:sz="0" w:space="0" w:color="auto"/>
            <w:right w:val="none" w:sz="0" w:space="0" w:color="auto"/>
          </w:divBdr>
        </w:div>
        <w:div w:id="871724525">
          <w:marLeft w:val="480"/>
          <w:marRight w:val="0"/>
          <w:marTop w:val="0"/>
          <w:marBottom w:val="0"/>
          <w:divBdr>
            <w:top w:val="none" w:sz="0" w:space="0" w:color="auto"/>
            <w:left w:val="none" w:sz="0" w:space="0" w:color="auto"/>
            <w:bottom w:val="none" w:sz="0" w:space="0" w:color="auto"/>
            <w:right w:val="none" w:sz="0" w:space="0" w:color="auto"/>
          </w:divBdr>
        </w:div>
        <w:div w:id="686559135">
          <w:marLeft w:val="480"/>
          <w:marRight w:val="0"/>
          <w:marTop w:val="0"/>
          <w:marBottom w:val="0"/>
          <w:divBdr>
            <w:top w:val="none" w:sz="0" w:space="0" w:color="auto"/>
            <w:left w:val="none" w:sz="0" w:space="0" w:color="auto"/>
            <w:bottom w:val="none" w:sz="0" w:space="0" w:color="auto"/>
            <w:right w:val="none" w:sz="0" w:space="0" w:color="auto"/>
          </w:divBdr>
        </w:div>
        <w:div w:id="1631663270">
          <w:marLeft w:val="480"/>
          <w:marRight w:val="0"/>
          <w:marTop w:val="0"/>
          <w:marBottom w:val="0"/>
          <w:divBdr>
            <w:top w:val="none" w:sz="0" w:space="0" w:color="auto"/>
            <w:left w:val="none" w:sz="0" w:space="0" w:color="auto"/>
            <w:bottom w:val="none" w:sz="0" w:space="0" w:color="auto"/>
            <w:right w:val="none" w:sz="0" w:space="0" w:color="auto"/>
          </w:divBdr>
        </w:div>
        <w:div w:id="1703508427">
          <w:marLeft w:val="480"/>
          <w:marRight w:val="0"/>
          <w:marTop w:val="0"/>
          <w:marBottom w:val="0"/>
          <w:divBdr>
            <w:top w:val="none" w:sz="0" w:space="0" w:color="auto"/>
            <w:left w:val="none" w:sz="0" w:space="0" w:color="auto"/>
            <w:bottom w:val="none" w:sz="0" w:space="0" w:color="auto"/>
            <w:right w:val="none" w:sz="0" w:space="0" w:color="auto"/>
          </w:divBdr>
        </w:div>
        <w:div w:id="93481658">
          <w:marLeft w:val="480"/>
          <w:marRight w:val="0"/>
          <w:marTop w:val="0"/>
          <w:marBottom w:val="0"/>
          <w:divBdr>
            <w:top w:val="none" w:sz="0" w:space="0" w:color="auto"/>
            <w:left w:val="none" w:sz="0" w:space="0" w:color="auto"/>
            <w:bottom w:val="none" w:sz="0" w:space="0" w:color="auto"/>
            <w:right w:val="none" w:sz="0" w:space="0" w:color="auto"/>
          </w:divBdr>
        </w:div>
        <w:div w:id="242447334">
          <w:marLeft w:val="480"/>
          <w:marRight w:val="0"/>
          <w:marTop w:val="0"/>
          <w:marBottom w:val="0"/>
          <w:divBdr>
            <w:top w:val="none" w:sz="0" w:space="0" w:color="auto"/>
            <w:left w:val="none" w:sz="0" w:space="0" w:color="auto"/>
            <w:bottom w:val="none" w:sz="0" w:space="0" w:color="auto"/>
            <w:right w:val="none" w:sz="0" w:space="0" w:color="auto"/>
          </w:divBdr>
        </w:div>
        <w:div w:id="1488589635">
          <w:marLeft w:val="480"/>
          <w:marRight w:val="0"/>
          <w:marTop w:val="0"/>
          <w:marBottom w:val="0"/>
          <w:divBdr>
            <w:top w:val="none" w:sz="0" w:space="0" w:color="auto"/>
            <w:left w:val="none" w:sz="0" w:space="0" w:color="auto"/>
            <w:bottom w:val="none" w:sz="0" w:space="0" w:color="auto"/>
            <w:right w:val="none" w:sz="0" w:space="0" w:color="auto"/>
          </w:divBdr>
        </w:div>
        <w:div w:id="1948806892">
          <w:marLeft w:val="480"/>
          <w:marRight w:val="0"/>
          <w:marTop w:val="0"/>
          <w:marBottom w:val="0"/>
          <w:divBdr>
            <w:top w:val="none" w:sz="0" w:space="0" w:color="auto"/>
            <w:left w:val="none" w:sz="0" w:space="0" w:color="auto"/>
            <w:bottom w:val="none" w:sz="0" w:space="0" w:color="auto"/>
            <w:right w:val="none" w:sz="0" w:space="0" w:color="auto"/>
          </w:divBdr>
        </w:div>
        <w:div w:id="1918437306">
          <w:marLeft w:val="480"/>
          <w:marRight w:val="0"/>
          <w:marTop w:val="0"/>
          <w:marBottom w:val="0"/>
          <w:divBdr>
            <w:top w:val="none" w:sz="0" w:space="0" w:color="auto"/>
            <w:left w:val="none" w:sz="0" w:space="0" w:color="auto"/>
            <w:bottom w:val="none" w:sz="0" w:space="0" w:color="auto"/>
            <w:right w:val="none" w:sz="0" w:space="0" w:color="auto"/>
          </w:divBdr>
        </w:div>
      </w:divsChild>
    </w:div>
    <w:div w:id="2094549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1107F49668341C5A31E243679CC29B0"/>
        <w:category>
          <w:name w:val="General"/>
          <w:gallery w:val="placeholder"/>
        </w:category>
        <w:types>
          <w:type w:val="bbPlcHdr"/>
        </w:types>
        <w:behaviors>
          <w:behavior w:val="content"/>
        </w:behaviors>
        <w:guid w:val="{37885283-2E19-4CFE-9F35-BDD32F7F6B3F}"/>
      </w:docPartPr>
      <w:docPartBody>
        <w:p w:rsidR="00D43AAC" w:rsidRDefault="00B75871" w:rsidP="00B75871">
          <w:pPr>
            <w:pStyle w:val="31107F49668341C5A31E243679CC29B0"/>
          </w:pPr>
          <w:r w:rsidRPr="00536F52">
            <w:rPr>
              <w:rStyle w:val="Textodelmarcadordeposicin"/>
            </w:rPr>
            <w:t>Haga clic o pulse aquí para escribir texto.</w:t>
          </w:r>
        </w:p>
      </w:docPartBody>
    </w:docPart>
    <w:docPart>
      <w:docPartPr>
        <w:name w:val="BEFBA1FCD0F84C86875F111074E7387D"/>
        <w:category>
          <w:name w:val="General"/>
          <w:gallery w:val="placeholder"/>
        </w:category>
        <w:types>
          <w:type w:val="bbPlcHdr"/>
        </w:types>
        <w:behaviors>
          <w:behavior w:val="content"/>
        </w:behaviors>
        <w:guid w:val="{71BAF684-536F-4CDE-9694-7D09ECCE07B5}"/>
      </w:docPartPr>
      <w:docPartBody>
        <w:p w:rsidR="00D43AAC" w:rsidRDefault="00B75871" w:rsidP="00B75871">
          <w:pPr>
            <w:pStyle w:val="BEFBA1FCD0F84C86875F111074E7387D"/>
          </w:pPr>
          <w:r w:rsidRPr="00536F52">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2ADB9900-AE12-4D95-933B-D776B5428171}"/>
      </w:docPartPr>
      <w:docPartBody>
        <w:p w:rsidR="0009616A" w:rsidRDefault="00685854">
          <w:r w:rsidRPr="00824883">
            <w:rPr>
              <w:rStyle w:val="Textodelmarcadordeposicin"/>
            </w:rPr>
            <w:t>Haga clic o pulse aquí para escribir texto.</w:t>
          </w:r>
        </w:p>
      </w:docPartBody>
    </w:docPart>
    <w:docPart>
      <w:docPartPr>
        <w:name w:val="E310F59868714858B990CA338DCC5481"/>
        <w:category>
          <w:name w:val="General"/>
          <w:gallery w:val="placeholder"/>
        </w:category>
        <w:types>
          <w:type w:val="bbPlcHdr"/>
        </w:types>
        <w:behaviors>
          <w:behavior w:val="content"/>
        </w:behaviors>
        <w:guid w:val="{CCAC7D4D-5290-4085-8F5E-AEAB55C1FA46}"/>
      </w:docPartPr>
      <w:docPartBody>
        <w:p w:rsidR="0009616A" w:rsidRDefault="00685854" w:rsidP="00685854">
          <w:pPr>
            <w:pStyle w:val="E310F59868714858B990CA338DCC5481"/>
          </w:pPr>
          <w:r w:rsidRPr="00536F52">
            <w:rPr>
              <w:rStyle w:val="Textodelmarcadordeposicin"/>
            </w:rPr>
            <w:t>Haga clic o pulse aquí para escribir texto.</w:t>
          </w:r>
        </w:p>
      </w:docPartBody>
    </w:docPart>
    <w:docPart>
      <w:docPartPr>
        <w:name w:val="3AB47913BA5F4EAA975BCA409190605A"/>
        <w:category>
          <w:name w:val="General"/>
          <w:gallery w:val="placeholder"/>
        </w:category>
        <w:types>
          <w:type w:val="bbPlcHdr"/>
        </w:types>
        <w:behaviors>
          <w:behavior w:val="content"/>
        </w:behaviors>
        <w:guid w:val="{82636F78-4BD4-4091-B4D4-A249DB915313}"/>
      </w:docPartPr>
      <w:docPartBody>
        <w:p w:rsidR="0009616A" w:rsidRDefault="00685854" w:rsidP="00685854">
          <w:pPr>
            <w:pStyle w:val="3AB47913BA5F4EAA975BCA409190605A"/>
          </w:pPr>
          <w:r w:rsidRPr="00536F52">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2C0"/>
    <w:rsid w:val="0009616A"/>
    <w:rsid w:val="00685854"/>
    <w:rsid w:val="006C7291"/>
    <w:rsid w:val="00A51FA4"/>
    <w:rsid w:val="00B75871"/>
    <w:rsid w:val="00B91A6F"/>
    <w:rsid w:val="00B93949"/>
    <w:rsid w:val="00C8461B"/>
    <w:rsid w:val="00D43AAC"/>
    <w:rsid w:val="00DB12C0"/>
    <w:rsid w:val="00E86604"/>
    <w:rsid w:val="00F02E9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85854"/>
    <w:rPr>
      <w:color w:val="808080"/>
    </w:rPr>
  </w:style>
  <w:style w:type="paragraph" w:customStyle="1" w:styleId="31107F49668341C5A31E243679CC29B0">
    <w:name w:val="31107F49668341C5A31E243679CC29B0"/>
    <w:rsid w:val="00B75871"/>
  </w:style>
  <w:style w:type="paragraph" w:customStyle="1" w:styleId="BEFBA1FCD0F84C86875F111074E7387D">
    <w:name w:val="BEFBA1FCD0F84C86875F111074E7387D"/>
    <w:rsid w:val="00B75871"/>
  </w:style>
  <w:style w:type="paragraph" w:customStyle="1" w:styleId="E310F59868714858B990CA338DCC5481">
    <w:name w:val="E310F59868714858B990CA338DCC5481"/>
    <w:rsid w:val="00685854"/>
  </w:style>
  <w:style w:type="paragraph" w:customStyle="1" w:styleId="3AB47913BA5F4EAA975BCA409190605A">
    <w:name w:val="3AB47913BA5F4EAA975BCA409190605A"/>
    <w:rsid w:val="006858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1DA5C67-20C3-4301-BD0A-FD8BA10E8DF8}">
  <we:reference id="f78a3046-9e99-4300-aa2b-5814002b01a2" version="1.46.0.0" store="EXCatalog" storeType="EXCatalog"/>
  <we:alternateReferences>
    <we:reference id="WA104382081" version="1.46.0.0" store="es-CO" storeType="OMEX"/>
  </we:alternateReferences>
  <we:properties>
    <we:property name="MENDELEY_CITATIONS" value="[{&quot;citationID&quot;:&quot;MENDELEY_CITATION_97e202df-7951-4ffc-a386-4f2ee74e635c&quot;,&quot;properties&quot;:{&quot;noteIndex&quot;:0},&quot;isEdited&quot;:false,&quot;manualOverride&quot;:{&quot;isManuallyOverridden&quot;:false,&quot;citeprocText&quot;:&quot;(Salazar Gómez, 2009)&quot;,&quot;manualOverrideText&quot;:&quot;&quot;},&quot;citationTag&quot;:&quot;MENDELEY_CITATION_v3_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&quot;,&quot;citationItems&quot;:[{&quot;id&quot;:&quot;ce5d824f-0b49-3eb9-a6da-44546f357bb0&quot;,&quot;itemData&quot;:{&quot;type&quot;:&quot;article-journal&quot;,&quot;id&quot;:&quot;ce5d824f-0b49-3eb9-a6da-44546f357bb0&quot;,&quot;title&quot;:&quot;La biomecanica en la prevensión de lesiones deportivas&quot;,&quot;author&quot;:[{&quot;family&quot;:&quot;Salazar Gómez&quot;,&quot;given&quot;:&quot;Lessby&quot;,&quot;parse-names&quot;:false,&quot;dropping-particle&quot;:&quot;&quot;,&quot;non-dropping-particle&quot;:&quot;&quot;}],&quot;container-title&quot;:&quot;Expomotricidad&quot;,&quot;issued&quot;:{&quot;date-parts&quot;:[[2009]]},&quot;page&quot;:&quot;6&quot;,&quot;abstract&quot;:&quot;One of the objectives of Sports biomechanics is the prevention of sports injuries, acting especially on understanding the mechanisms by which the damage occurred in a specific tissue. From this perspective, the analysis of the lesion should be done from two different but complementary angles: Firstly, the biomechanics can establish what are the conditions of the tissue involved in the incident, which are determined by their composition, shape, length, orientation, among others, as well as the presence of concomitant risk factors that can affect quality, such as age, gender, anatomical and morphological variables among others. Moreover, there are a number of conditions or external factors that determine the cause and the severity of an injury. These include the type of force applied, the number of charge cycles, the energy of the same, and the use of protective elements, among others. The role of biomechanics is then to make a proper assessment of these factors to provide feedback to the coach and the interdisciplinary team, to take the necessary corrective measures to prevent further injury, or if this has not yet occurred, allowing proactive decisions that benefit the athlete. RESUMEN La biomecánica deportiva tiene como uno de sus principales objetivos la prevención de lesiones deportivas, actuando especialmente en la comprensión de los mecanismos por los cuales ocurrió el daño en un tejido específico. Desde esta perspectiva, el análisis de la lesión debe hacerse desde dos ángulos diferentes y complementarios: Por un lado, la biomecánica permite establecer cuáles son las condiciones del tejido involucrado en el suceso, que están determinadas por su composición, forma, longitud, orientación, entre otros, así como con la presencia de factores de riesgo concomitantes que pueden afectar la calidad del mismo, como la edad, el sexo, las variables anatómicas y morfológicas entre otras. Por otro lado, existen una serie de condicionantes o factores externos que determinan la causa como la severidad de una lesión. Entre ellos se pueden mencionar el tipo de fuerza aplicada, el número de ciclos de carga, la energía de la misma, así como el uso de adecuados elementos deportivos y de protección, entre otros. El rol del biomecánico consiste entonces, en realizar una adecuada valoración de estos factores para retroalimentar al entrenador y al equipo interdisciplinario, a fin de que se puedan tomar&quot;,&quot;issue&quot;:&quot;Salazar Gómez, L. (2009). La biomecanica en la prevensión de lesiones deportivas. Expomotricidad, 6.&quot;,&quot;container-title-short&quot;:&quot;&quot;},&quot;isTemporary&quot;:false}]},{&quot;citationID&quot;:&quot;MENDELEY_CITATION_52238024-6ea0-450a-81f1-eaeb3d780438&quot;,&quot;properties&quot;:{&quot;noteIndex&quot;:0},&quot;isEdited&quot;:false,&quot;manualOverride&quot;:{&quot;isManuallyOverridden&quot;:false,&quot;citeprocText&quot;:&quot;(Correa et al., 2013; FIFA Medical Network, 2016c, 2016a, 2016b)&quot;,&quot;manualOverrideText&quot;:&quot;&quot;},&quot;citationTag&quot;:&quot;MENDELEY_CITATION_v3_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&quot;,&quot;citationItems&quot;:[{&quot;id&quot;:&quot;ff44f47c-90e0-3786-8a60-84aed88ba5c8&quot;,&quot;itemData&quot;:{&quot;type&quot;:&quot;webpage&quot;,&quot;id&quot;:&quot;ff44f47c-90e0-3786-8a60-84aed88ba5c8&quot;,&quot;title&quot;:&quot;Rodilla – FIFA Medical Platform&quot;,&quot;author&quot;:[{&quot;family&quot;:&quot;FIFA Medical Network&quot;,&quot;given&quot;:&quot;&quot;,&quot;parse-names&quot;:false,&quot;dropping-particle&quot;:&quot;&quot;,&quot;non-dropping-particle&quot;:&quot;&quot;}],&quot;container-title&quot;:&quot;Curso rodilla&quot;,&quot;accessed&quot;:{&quot;date-parts&quot;:[[2021,5,26]]},&quot;URL&quot;:&quot;https://www.fifamedicalnetwork.com/es/courses/rodilla/&quot;,&quot;issued&quot;:{&quot;date-parts&quot;:[[2016]]},&quot;container-title-short&quot;:&quot;&quot;},&quot;isTemporary&quot;:false},{&quot;id&quot;:&quot;64da5e2d-1598-3370-b53c-282d1f5ba26d&quot;,&quot;itemData&quot;:{&quot;type&quot;:&quot;webpage&quot;,&quot;id&quot;:&quot;64da5e2d-1598-3370-b53c-282d1f5ba26d&quot;,&quot;title&quot;:&quot;FIFA 11+ – FIFA Medical Platform&quot;,&quot;author&quot;:[{&quot;family&quot;:&quot;FIFA Medical Network&quot;,&quot;given&quot;:&quot;&quot;,&quot;parse-names&quot;:false,&quot;dropping-particle&quot;:&quot;&quot;,&quot;non-dropping-particle&quot;:&quot;&quot;}],&quot;container-title&quot;:&quot;Curso FIFA 11+&quot;,&quot;accessed&quot;:{&quot;date-parts&quot;:[[2021,2,28]]},&quot;URL&quot;:&quot;https://www.fifamedicalnetwork.com/es/lessons/prevencion-de-lesiones-fifa-11/&quot;,&quot;issued&quot;:{&quot;date-parts&quot;:[[2016]]},&quot;container-title-short&quot;:&quot;&quot;},&quot;isTemporary&quot;:false},{&quot;id&quot;:&quot;aae98d0d-dcae-36f9-ad8e-1810722b0649&quot;,&quot;itemData&quot;:{&quot;type&quot;:&quot;webpage&quot;,&quot;id&quot;:&quot;aae98d0d-dcae-36f9-ad8e-1810722b0649&quot;,&quot;title&quot;:&quot;Ligamento cruzado anterior – FIFA Medical Platform&quot;,&quot;author&quot;:[{&quot;family&quot;:&quot;FIFA Medical Network&quot;,&quot;given&quot;:&quot;&quot;,&quot;parse-names&quot;:false,&quot;dropping-particle&quot;:&quot;&quot;,&quot;non-dropping-particle&quot;:&quot;&quot;}],&quot;container-title&quot;:&quot;Curso ligameto cruzado anterior&quot;,&quot;accessed&quot;:{&quot;date-parts&quot;:[[2021,2,28]]},&quot;URL&quot;:&quot;https://www.fifamedicalnetwork.com/es/courses/ligamento-cruzado-anterior/&quot;,&quot;issued&quot;:{&quot;date-parts&quot;:[[2016]]},&quot;container-title-short&quot;:&quot;&quot;},&quot;isTemporary&quot;:false},{&quot;id&quot;:&quot;63fa28ca-9c81-3db0-9e3d-0a190af0dd64&quot;,&quot;itemData&quot;:{&quot;type&quot;:&quot;article-journal&quot;,&quot;id&quot;:&quot;63fa28ca-9c81-3db0-9e3d-0a190af0dd64&quot;,&quot;title&quot;:&quot;Ortopedia y Traumatología Incidencia de lesiones osteomusculares en futbolistas&quot;,&quot;author&quot;:[{&quot;family&quot;:&quot;Correa&quot;,&quot;given&quot;:&quot;J&quot;,&quot;parse-names&quot;:false,&quot;dropping-particle&quot;:&quot;&quot;,&quot;non-dropping-particle&quot;:&quot;&quot;},{&quot;family&quot;:&quot;Galván&quot;,&quot;given&quot;:&quot;F&quot;,&quot;parse-names&quot;:false,&quot;dropping-particle&quot;:&quot;&quot;,&quot;non-dropping-particle&quot;:&quot;&quot;},{&quot;family&quot;:&quot;Muñoz&quot;,&quot;given&quot;:&quot;Edgar&quot;,&quot;parse-names&quot;:false,&quot;dropping-particle&quot;:&quot;&quot;,&quot;non-dropping-particle&quot;:&quot;&quot;},{&quot;family&quot;:&quot;López&quot;,&quot;given&quot;:&quot;C&quot;,&quot;parse-names&quot;:false,&quot;dropping-particle&quot;:&quot;&quot;,&quot;non-dropping-particle&quot;:&quot;&quot;},{&quot;family&quot;:&quot;Clavijo&quot;,&quot;given&quot;:&quot;M&quot;,&quot;parse-names&quot;:false,&quot;dropping-particle&quot;:&quot;&quot;,&quot;non-dropping-particle&quot;:&quot;&quot;},{&quot;family&quot;:&quot;Rodríguez&quot;,&quot;given&quot;:&quot;A&quot;,&quot;parse-names&quot;:false,&quot;dropping-particle&quot;:&quot;&quot;,&quot;non-dropping-particle&quot;:&quot;&quot;}],&quot;container-title&quot;:&quot;Revista Colombiana de Ortopedia y Traumatología&quot;,&quot;ISSN&quot;:&quot;0120-8845&quot;,&quot;issued&quot;:{&quot;date-parts&quot;:[[2013]]},&quot;page&quot;:&quot;185-190&quot;,&quot;issue&quot;:&quot;4&quot;,&quot;volume&quot;:&quot;27&quot;,&quot;container-title-short&quot;:&quot;&quot;},&quot;isTemporary&quot;:false}]},{&quot;citationID&quot;:&quot;MENDELEY_CITATION_d8c7dd56-5fe6-464a-92f0-7d8dd963966a&quot;,&quot;properties&quot;:{&quot;noteIndex&quot;:0},&quot;isEdited&quot;:false,&quot;manualOverride&quot;:{&quot;isManuallyOverridden&quot;:true,&quot;citeprocText&quot;:&quot;(&lt;i&gt;Lesiones Deportivas de Rodilla&lt;/i&gt;, n.d.)&quot;,&quot;manualOverrideText&quot;:&quot;(Lesiones Deportivas de Rodilla, 2019)&quot;},&quot;citationTag&quot;:&quot;MENDELEY_CITATION_v3_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&quot;,&quot;citationItems&quot;:[{&quot;id&quot;:&quot;7c803f2e-22ed-3431-9182-71cda5e5477d&quot;,&quot;itemData&quot;:{&quot;type&quot;:&quot;webpage&quot;,&quot;id&quot;:&quot;7c803f2e-22ed-3431-9182-71cda5e5477d&quot;,&quot;title&quot;:&quot;Lesiones deportivas de rodilla&quot;,&quot;accessed&quot;:{&quot;date-parts&quot;:[[2022,6,11]]},&quot;URL&quot;:&quot;https://drgerardogarces.com/web/index.php/es/publicaciones/articulos-de-difusion/item/20-lesiones-deportivas-de-rodilla&quot;,&quot;container-title-short&quot;:&quot;&quot;},&quot;isTemporary&quot;:false}]},{&quot;citationID&quot;:&quot;MENDELEY_CITATION_383d4f08-4b76-4fc3-93fe-c4bf0bf68b0b&quot;,&quot;properties&quot;:{&quot;noteIndex&quot;:0},&quot;isEdited&quot;:false,&quot;manualOverride&quot;:{&quot;isManuallyOverridden&quot;:false,&quot;citeprocText&quot;:&quot;(Kpandji, n.d.)&quot;,&quot;manualOverrideText&quot;:&quot;&quot;},&quot;citationTag&quot;:&quot;MENDELEY_CITATION_v3_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&quot;,&quot;citationItems&quot;:[{&quot;id&quot;:&quot;b76e4ea4-2c08-363e-a4d6-c2d9635ea55c&quot;,&quot;itemData&quot;:{&quot;type&quot;:&quot;report&quot;,&quot;id&quot;:&quot;b76e4ea4-2c08-363e-a4d6-c2d9635ea55c&quot;,&quot;title&quot;:&quot;Fisiologia Articualr Tomo 2 6a Edicion&quot;,&quot;author&quot;:[{&quot;family&quot;:&quot;Kpandji&quot;,&quot;given&quot;:&quot;&quot;,&quot;parse-names&quot;:false,&quot;dropping-particle&quot;:&quot;&quot;,&quot;non-dropping-particle&quot;:&quot;&quot;}],&quot;container-title-short&quot;:&quot;&quot;},&quot;isTemporary&quot;:false}]},{&quot;citationID&quot;:&quot;MENDELEY_CITATION_25eb1bd4-7d79-4ba7-a39b-210d07aeb640&quot;,&quot;properties&quot;:{&quot;noteIndex&quot;:0},&quot;isEdited&quot;:false,&quot;manualOverride&quot;:{&quot;isManuallyOverridden&quot;:true,&quot;citeprocText&quot;:&quot;(Perez del Pozo, 2015)&quot;,&quot;manualOverrideText&quot;:&quot; (Pérez del Pozo, 2015)&quot;},&quot;citationTag&quot;:&quot;MENDELEY_CITATION_v3_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&quot;,&quot;citationItems&quot;:[{&quot;id&quot;:&quot;df14d777-ab26-31fd-a45b-872f1935ad80&quot;,&quot;itemData&quot;:{&quot;type&quot;:&quot;article-journal&quot;,&quot;id&quot;:&quot;df14d777-ab26-31fd-a45b-872f1935ad80&quot;,&quot;title&quot;:&quot;Epidemiología De La Lesión Deportiva&quot;,&quot;author&quot;:[{&quot;family&quot;:&quot;Perez del Pozo&quot;,&quot;given&quot;:&quot;Daniel&quot;,&quot;parse-names&quot;:false,&quot;dropping-particle&quot;:&quot;&quot;,&quot;non-dropping-particle&quot;:&quot;&quot;}],&quot;container-title&quot;:&quot;Universidad Politecnica de Madrid&quot;,&quot;ISSN&quot;:&quot;2014/2015&quot;,&quot;issued&quot;:{&quot;date-parts&quot;:[[2015]]},&quot;page&quot;:&quot;1-85&quot;,&quot;abstract&quot;:&quot;En la actualidad las lesiones que se producen en la práctica deportiva son un campo de estudio que está en aumento. Las lesiones ocasionan un enorme gasto económico tanto al sistema sanitario como a los propios clubes deportivos, por este motivo este tipo de estudios son cada vez más comunes. Para avanzar en este tipo de estudios el estudio epidemiológico es un pilar fundamental ya que sabiendo la incidencia que tienen las lesiones podemos realizar una prevención mucho más precisa y adecuada. Debemos tener en cuenta que para avanzar en este tipo de estudios es necesario una estandarización de la definición de lesión ya que cada autor utiliza la que considera más adecuada, lo que provoca que los estudios en la mayoría de los casos no sean útiles o precisos para trabajar con ellos. De aquí surge la necesidad de establecer una definición de lesión y unas clasificaciones de lesiones con el objetivo primordial de obtener un registro lesional único. Se considera que este estudio y los que se realicen siguiendo esta línea pueden tener un papel vital a la hora de realizar un registro lesional completo y fiable. Pese a que el camino que queda por recorrer en la investigación de la epidemiología de las lesiones es todavía muy largo hay que decir que cada vez los autores están más interesados en este tema y ya hay avances que pueden resultar realmente útiles en el trabajo de prevención de lesiones tanto en el deporte de élite como en el deporte amateur.&quot;,&quot;container-title-short&quot;:&quot;&quot;},&quot;isTemporary&quot;:false}]},{&quot;citationID&quot;:&quot;MENDELEY_CITATION_b8c3d130-d7d3-4da3-a484-1d5588f35cab&quot;,&quot;properties&quot;:{&quot;noteIndex&quot;:0},&quot;isEdited&quot;:false,&quot;manualOverride&quot;:{&quot;isManuallyOverridden&quot;:false,&quot;citeprocText&quot;:&quot;(Jara Cases, 2015; Pedro &amp;#38; Ferreira, n.d.)&quot;,&quot;manualOverrideText&quot;:&quot;&quot;},&quot;citationItems&quot;:[{&quot;id&quot;:&quot;c43f10b6-f38d-3a51-8a15-5839d2d1ad58&quot;,&quot;itemData&quot;:{&quot;type&quot;:&quot;article-journal&quot;,&quot;id&quot;:&quot;c43f10b6-f38d-3a51-8a15-5839d2d1ad58&quot;,&quot;title&quot;:&quot;Estudio de factores de riesgo para la prevención de lesiones de rodilla en jugadoras de baloncesto amateur&quot;,&quot;author&quot;:[{&quot;family&quot;:&quot;Jara Cases&quot;,&quot;given&quot;:&quot;Roc&quot;,&quot;parse-names&quot;:false,&quot;dropping-particle&quot;:&quot;&quot;,&quot;non-dropping-particle&quot;:&quot;&quot;}],&quot;issued&quot;:{&quot;date-parts&quot;:[[2015]]},&quot;page&quot;:&quot;22&quot;,&quot;container-title-short&quot;:&quot;&quot;},&quot;isTemporary&quot;:false},{&quot;id&quot;:&quot;546754a7-bdc9-3085-bcfc-05ecad88205e&quot;,&quot;itemData&quot;:{&quot;type&quot;:&quot;article-journal&quot;,&quot;id&quot;:&quot;546754a7-bdc9-3085-bcfc-05ecad88205e&quot;,&quot;title&quot;:&quot;Análisis del drop jump en deportistas y principiantes Drop Jump Analysis in Athletes and Beginners&quot;,&quot;author&quot;:[{&quot;family&quot;:&quot;Pedro&quot;,&quot;given&quot;:&quot;João&quot;,&quot;parse-names&quot;:false,&quot;dropping-particle&quot;:&quot;&quot;,&quot;non-dropping-particle&quot;:&quot;&quot;},{&quot;family&quot;:&quot;Ferreira&quot;,&quot;given&quot;:&quot;Souza&quot;,&quot;parse-names&quot;:false,&quot;dropping-particle&quot;:&quot;&quot;,&quot;non-dropping-particle&quot;:&quot;&quot;}],&quot;ISSN&quot;:&quot;2313-2868&quot;,&quot;URL&quot;:&quot;https://orcid.org/0000-0001-7583-0322&quot;},&quot;isTemporary&quot;:false}],&quot;citationTag&quot;:&quot;MENDELEY_CITATION_v3_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&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D2439B-4B6E-4A6E-814B-088BCF743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5</Pages>
  <Words>1264</Words>
  <Characters>6958</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Joel Andrés Lerma Pazos</dc:creator>
  <cp:keywords/>
  <dc:description/>
  <cp:lastModifiedBy>DIEGO CALDERON</cp:lastModifiedBy>
  <cp:revision>8</cp:revision>
  <dcterms:created xsi:type="dcterms:W3CDTF">2022-11-25T04:55:00Z</dcterms:created>
  <dcterms:modified xsi:type="dcterms:W3CDTF">2022-12-01T20:03:00Z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e10a08f4-1c7d-3fa7-a0bb-207a74918d85</vt:lpwstr>
  </property>
  <property fmtid="{D5CDD505-2E9C-101B-9397-08002B2CF9AE}" pid="24" name="Mendeley Citation Style_1">
    <vt:lpwstr>http://www.zotero.org/styles/apa</vt:lpwstr>
  </property>
</Properties>
</file>