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1B8D" w:rsidRDefault="009E1B8D" w:rsidP="009E1B8D">
      <w:bookmarkStart w:id="0" w:name="_GoBack"/>
      <w:bookmarkEnd w:id="0"/>
    </w:p>
    <w:p w:rsidR="009E1B8D" w:rsidRPr="009E1B8D" w:rsidRDefault="009E1B8D" w:rsidP="009E1B8D">
      <w:pPr>
        <w:pStyle w:val="Ttulo1"/>
        <w:numPr>
          <w:ilvl w:val="0"/>
          <w:numId w:val="0"/>
        </w:numPr>
        <w:ind w:left="432" w:hanging="432"/>
        <w:jc w:val="center"/>
        <w:rPr>
          <w:rFonts w:cs="Arial"/>
          <w:szCs w:val="28"/>
        </w:rPr>
      </w:pPr>
      <w:r w:rsidRPr="009E1B8D">
        <w:rPr>
          <w:rFonts w:cs="Arial"/>
          <w:szCs w:val="28"/>
        </w:rPr>
        <w:t>PROCESOS DE MEJORA CONTINUA EN LA GANADERÍA</w:t>
      </w:r>
    </w:p>
    <w:p w:rsidR="009E1B8D" w:rsidRDefault="009E1B8D" w:rsidP="009E1B8D">
      <w:pPr>
        <w:pStyle w:val="Ttulo1"/>
        <w:rPr>
          <w:rFonts w:cs="Arial"/>
        </w:rPr>
      </w:pPr>
      <w:r>
        <w:rPr>
          <w:rFonts w:cs="Arial"/>
        </w:rPr>
        <w:t>CONTEXTO DEL PROBLEMA.</w:t>
      </w:r>
    </w:p>
    <w:p w:rsidR="009E1B8D" w:rsidRDefault="009E1B8D" w:rsidP="009E1B8D">
      <w:r>
        <w:t>En la actualidad se observa un incremento del proceso de globalización. Por lo que los avances tecnológicos presentados por este mismo han promovido mejoras significativas en los diferentes sectores económicos, permitiendo de esta manera un aumento en la eficacia y eficiencia de sus procesos. Debido a esto, las industrias se han visto en la obligación de cambiar los modelos y metodologías implementadas para su funcionamiento, con el objetivo de lograr un buen posicionamiento en el mercado y asimismo mantenerse en la competencia comercial. Es aquí donde se introduce lo que hoy en día se conoce como la industria 4.0, la cual abarca una amplia gama de técnicas que se utilizan para ampliar e integrar los procesos industriales, proporcionando soluciones viables a las crecientes necesidades y tecnologías que promueven una economía sostenible, sustentable, adaptable y con un menor tiempo de respuesta ante los posibles cambios que se puedan presentar con el tiempo.</w:t>
      </w:r>
    </w:p>
    <w:p w:rsidR="009E1B8D" w:rsidRDefault="009E1B8D" w:rsidP="009E1B8D">
      <w:r>
        <w:t>La industria 4.0, o también conocida como la cuarta revolución industrial, ha representado una evolución o transformación digital en cada uno de los procesos productivos que se ven involucrados en los mercados industriales y de consumo. De esta forma, de los avances tecnológicos se dan gracias la implementación de tecnologías de información, digitales y de operación que varían en un rango de complejidad dependiendo del contexto de aplicación y de las técnicas que se decidan aplicar. (</w:t>
      </w:r>
      <w:proofErr w:type="spellStart"/>
      <w:r>
        <w:t>Ghobakhloo</w:t>
      </w:r>
      <w:proofErr w:type="spellEnd"/>
      <w:r>
        <w:t>, 2020). Su amplio campo le permite la combinación de distintas alternativas de desarrollo, en donde se integre la mano de obra, las organizaciones y la digitalización con el objetivo de obtener una ejecución exitosa teniendo en cuenta todo lo que está al alcance actualmente (</w:t>
      </w:r>
      <w:proofErr w:type="spellStart"/>
      <w:r>
        <w:t>Xu</w:t>
      </w:r>
      <w:proofErr w:type="spellEnd"/>
      <w:r>
        <w:t xml:space="preserve"> et al., 2018).</w:t>
      </w:r>
    </w:p>
    <w:p w:rsidR="009E1B8D" w:rsidRDefault="009E1B8D" w:rsidP="009E1B8D">
      <w:r>
        <w:t>Uno de los sectores de los mayormente influenciado ha sido el sector manufacturero, en el cual se han identificado patrones similares que se implementan en las diferentes organizaciones. Estos permiten el control y monitoreo del proceso, ayudando, al mismo tiempo, a que la toma de decisiones desista de la constante intervención humana. Dichos patrones se basan en la digitalización referente a las variables físicas del proceso a través de sensores y elementos computacionales como es el PLC. Así mismo, se utilizan para la obtención de datos que permiten tener un conocimiento constante del estado productivo, proporcionar información referente a la planificación de recursos y establecer un sistema de emergencia que detecte fallos en la fabricación (Germán Frank et al., 2019).</w:t>
      </w:r>
    </w:p>
    <w:p w:rsidR="009E1B8D" w:rsidRDefault="009E1B8D" w:rsidP="009E1B8D">
      <w:r>
        <w:t xml:space="preserve">Ahora bien, centrándonos en el ámbito nacional y en la propia experiencia, contamos con una empresa colombiana que ha presentado múltiples avances tecnológicos que han llevado a la automatización de sus procesos y a aumentar los niveles de productividad, tal y como lo es Fabricato. En esta se puede ver un balance entre la implementación de las nuevas tecnologías y los procesos tradicionales. Se implementan maquinas hiladoras que hacen el trabajo de forma más rápida y poseen protocolos de emergencia que le avisan a los operarios la mínima falla que se pueda presentar durante el tiempo de trabajo. Sin embargo, siempre necesitando de una mínima asistencia humana en ciertas partes del proceso tal que se genere un monitoreo constante y se tengan un conocimiento completo de las actividades que se llevan a cabo. </w:t>
      </w:r>
    </w:p>
    <w:p w:rsidR="009E1B8D" w:rsidRDefault="009E1B8D" w:rsidP="009E1B8D">
      <w:r>
        <w:lastRenderedPageBreak/>
        <w:t xml:space="preserve">Es así como, a pesar de que muchos sectores económicos colombianos han presentado avances, hay otros que se han quedado atrás en el camino del desarrollo industrial. El sector primario se considera uno de los principales aportantes en la economía colombiana, de hecho, las exportaciones referentes al sector agropecuario aumentaron hasta un 30% en el primer trimestre del 2022 en comparación al año 2021(Ministerio de agricultura y desarrollo rural, 2022). Sin embargo, a pesar de su avance económico, tal sector de la economía se caracteriza por la abundancia de procesos tradicionales, es decir, promueve más la implementación de la mano de obra que la mecanización y automatización de sus procesos. </w:t>
      </w:r>
    </w:p>
    <w:p w:rsidR="009E1B8D" w:rsidRDefault="009E1B8D" w:rsidP="009E1B8D">
      <w:r>
        <w:t xml:space="preserve">Una actividad que se destaca en el sector agropecuario corresponde a la actividad ganadera. De hecho, “en la actualidad la ganadería colombiana, participa con cerca de 3,6% del PIB Nacional, un porcentaje apreciable para una actividad individual y sobre todo rural. Dentro del sector agropecuario su importancia es indiscutible, con un 27% de participación dentro del PIB agropecuario y un 64% de PIB </w:t>
      </w:r>
      <w:proofErr w:type="gramStart"/>
      <w:r>
        <w:t>pecuario”(</w:t>
      </w:r>
      <w:proofErr w:type="gramEnd"/>
      <w:r>
        <w:t xml:space="preserve">José et al., 2008). Esta ha ido tomando mucha más fuerza y haciendo aportes cada vez más significativos a la economía colombiana. Por ejemplo, para abril del año 2022 Fedegan (Federación Colombiana de Ganaderos) reportó la ampliación del mercado en donde la venta de carne se extendió a 20 países y la venta de animales vivos a 4 (Editorial La República S.A.S., 2022). </w:t>
      </w:r>
    </w:p>
    <w:p w:rsidR="009E1B8D" w:rsidRDefault="009E1B8D" w:rsidP="009E1B8D">
      <w:r>
        <w:t xml:space="preserve">Al ver el remarcable desempeño de la ganadería en el mercado nacional, nos damos cuenta de que a pesar de que presenta aportes significativos aún es una industria que necesita pensar en un mayor avance que le de paso el desarrollo comercial a grandes escalas. Esto se puede observar en el departamento de Córdoba, el cual se caracteriza y se da a conocer por su desempeño en el campo ganadero.  </w:t>
      </w:r>
    </w:p>
    <w:p w:rsidR="009E1B8D" w:rsidRDefault="009E1B8D" w:rsidP="009E1B8D">
      <w:r>
        <w:t>Montería, la capital ganadera de Colombia y el núcleo de Córdoba, es una de las zonas mayormente enfocada en el desarrollo y sostenimiento de la actividad ganadera. Esta ha sido parte fundamental de la cultura cordobesa y ha impulsado un avance económico destacable y, al mismo tiempo, un desarrollo sostenible de la industria regional. Sin embargo, es una industria que se ha quedado enmarcada en los conocimientos que ya se tienen y no se han examinado metodologías que generen un mayor impacto e innovación en sus métodos actuales de operación.</w:t>
      </w:r>
    </w:p>
    <w:p w:rsidR="009E1B8D" w:rsidRDefault="009E1B8D" w:rsidP="009E1B8D">
      <w:r>
        <w:t>Actualmente se observan diversas problemáticas ocasionadas por las altas temperaturas en donde se presentan numerosas perdidas de animales debido a la poca calidad del pastizal y a la falta de agua. Y, asimismo, como se presentan problemáticas dentro de la industria también genera un impacto ambiental extremadamente dañino ya que es una de las principales actividades generadoras de gases de efecto invernadero (La ganadería produce más gases contaminantes que el transporte, 2006)</w:t>
      </w:r>
    </w:p>
    <w:p w:rsidR="009E1B8D" w:rsidRDefault="009E1B8D" w:rsidP="009E1B8D">
      <w:r>
        <w:t>Por consiguiente, es momento de considerar la implementación de nuevas tecnologías en un sector que es extremadamente tradicional, donde la mano de obra es la principal forma de trabajo. Dicho esto, se debe abrir campo a la búsqueda de un nuevo direccionamiento estratégico que dé como resultado acciones que permitan aumentar la productividad de los procesos, mejorar los niveles de calidad de los productos finales y generar equilibrio entre el desempeño ambiental y la rentabilidad.</w:t>
      </w:r>
    </w:p>
    <w:p w:rsidR="009E1B8D" w:rsidRPr="00254B71" w:rsidRDefault="009E1B8D" w:rsidP="009E1B8D">
      <w:r>
        <w:t xml:space="preserve"> </w:t>
      </w:r>
      <w:proofErr w:type="gramStart"/>
      <w:r>
        <w:t>¿Cómo deben implementarse las tendencias de la industria 4.</w:t>
      </w:r>
      <w:proofErr w:type="gramEnd"/>
      <w:r>
        <w:t>0 en los procesos de crianza y comercialización en las empresas del sector ganadero en Montería?</w:t>
      </w:r>
    </w:p>
    <w:p w:rsidR="009E1B8D" w:rsidRDefault="009E1B8D" w:rsidP="009E1B8D">
      <w:pPr>
        <w:pStyle w:val="Ttulo1"/>
        <w:rPr>
          <w:rFonts w:cs="Arial"/>
        </w:rPr>
      </w:pPr>
      <w:bookmarkStart w:id="1" w:name="_Toc409613051"/>
      <w:r w:rsidRPr="00DA30D8">
        <w:rPr>
          <w:rFonts w:cs="Arial"/>
        </w:rPr>
        <w:lastRenderedPageBreak/>
        <w:t>Justificación</w:t>
      </w:r>
      <w:bookmarkEnd w:id="1"/>
    </w:p>
    <w:p w:rsidR="009E1B8D" w:rsidRDefault="009E1B8D" w:rsidP="009E1B8D">
      <w:r>
        <w:t>A lo largo de los años se ha podido evidenciar como los cambios que han surgido obligan a la humanidad adoptar nuevos estilos de vida, muchas veces mejorando la calidad de esta, ya sea generando más empleo e ingresos y facilitando la forma en la cual las personas se comunican y realizan sus actividades en el día a día. Asimismo, pasa con las industrias, estas necesitan evolucionar constantemente para agregar valor, competitividad, rentabilidad y eficiencia en sus procesos, en consecuencia, las exigencias del mercado cada vez son mayores.</w:t>
      </w:r>
    </w:p>
    <w:p w:rsidR="009E1B8D" w:rsidRDefault="009E1B8D" w:rsidP="009E1B8D">
      <w:r>
        <w:t>Ahora, contextualizándolo desde un punto demográfico, según el informe Perspectivas de la población mundial se estima que la población alcanzará los 8000 millones de personas en el año 2022 (La Población Mundial Llegará a 8000 Millones En 2022 | Naciones Unidas, 2022.) por consiguiente, la demanda y producción mundial de productos alimenticios aumentará, donde el 34% del suministro mundial de proteínas alimentarias procede del ganado (Producción Animal, 2022.) Debido a lo anterior, el porcentaje de tierra disponible para el crecimiento de las especies vacunas ha disminuido notablemente, lo cual ha ocasionado que la industria agropecuaria implemente tecnologías que permitan la recopilación de datos útiles ayudando así a llevar un monitoreo sobre el rendimiento del proceso, con el objetivo de aumentar la cantidad y calidad de sus productos (</w:t>
      </w:r>
      <w:proofErr w:type="spellStart"/>
      <w:r>
        <w:t>Öztürk</w:t>
      </w:r>
      <w:proofErr w:type="spellEnd"/>
      <w:r>
        <w:t xml:space="preserve"> et al., 2021).</w:t>
      </w:r>
    </w:p>
    <w:p w:rsidR="009E1B8D" w:rsidRDefault="009E1B8D" w:rsidP="009E1B8D">
      <w:r>
        <w:t xml:space="preserve">Se conoce que el sistema ganadero no sólo brinda un apoyo nutritivo como lo es la leche vacuna y la carne bovina, sino que también genera un sustento de vida al menos a 1300 millones de personas en todo el mundo (Organización de las Naciones Unidas para la Alimentación y la Agricultura (FAO), 2020), de los cuales más de 600 millones de personas pobres dependen de estas actividades para subsistir ((Organización de las Naciones Unidas para la Alimentación y la </w:t>
      </w:r>
      <w:proofErr w:type="gramStart"/>
      <w:r>
        <w:t>Agricultura(</w:t>
      </w:r>
      <w:proofErr w:type="gramEnd"/>
      <w:r>
        <w:t xml:space="preserve">FAO), 2022)). Teniendo esto en cuenta, se puede afirmar dicho sistema ha contribuido al crecimiento económico de los países que tienen como unos de principales fuentes de ingreso estas actividades como lo es en América Latina, en donde se destaca por el éxito en su sector primario; el cual ha ayudado a la erradicación del hambre y a la aportación en la economía local. De hecho, el 80% de las explotaciones agrícolas provienen de estos mismos, de forma que se convierten en una de las mayores fuentes de empleo a nivel rural (Organización de las Naciones Unidas para la Alimentación y la Agricultura &amp; (FAO), 2014). </w:t>
      </w:r>
    </w:p>
    <w:p w:rsidR="009E1B8D" w:rsidRDefault="009E1B8D" w:rsidP="009E1B8D">
      <w:r>
        <w:t>Adicionalmente, se observa que la producción de carne bovina fue de 72,4 millos de toneladas y su comercialización de12 millones de toneladas en el año 2021(Organización de las Naciones Unidas para la Alimentación y la Agricultura (FAO), 2021), por dicha razón, se debe garantizar una seguridad alimentaria, en la cual se pueda monitorear y rastrear el ganado con el fin de mejorar la sanidad de este, disminuyendo así los tiempos de respuesta antes los problemas que se puedan presentar y detectando fallas de manera más fácil. En consecuencia, se tendrá un registro adecuado que identificará los posibles errores simplificando la gestión del proceso y aumentando su eficiencia.</w:t>
      </w:r>
    </w:p>
    <w:p w:rsidR="009E1B8D" w:rsidRDefault="009E1B8D" w:rsidP="009E1B8D">
      <w:r>
        <w:t xml:space="preserve">Actualmente, los sistemas ganaderos tienen un gran impacto ambiental, ya que este depende netamente de los recursos finitos como lo son: el agua, la tierra, el suelo, </w:t>
      </w:r>
      <w:proofErr w:type="spellStart"/>
      <w:proofErr w:type="gramStart"/>
      <w:r>
        <w:t>etc</w:t>
      </w:r>
      <w:proofErr w:type="spellEnd"/>
      <w:r>
        <w:t>(</w:t>
      </w:r>
      <w:proofErr w:type="gramEnd"/>
      <w:r>
        <w:t xml:space="preserve">Organización de las Naciones Unidas para la Alimentación y la Agricultura(FAO), 2020). Una mala práctica de las actividades de este puede llevar a generar una gran huella de carbono, de hecho, el ganado bovino es uno de los mayores emisores de gases de efecto invernadero, representando el 62% de emisiones a nivel mundial (Resultados | Modelo de </w:t>
      </w:r>
      <w:r>
        <w:lastRenderedPageBreak/>
        <w:t>Evaluación Ambiental de La Ganadería Mundial (GLEAM) | Organización de Las Naciones Unidas Para La Alimentación y La Agricultura, 202.). Como se ha dicho anteriormente, la mala administración de las deposiciones de estos animales puede contaminar la atmosfera, la tierra, las aguas superficiales y subterráneas, también aumenta la propagación de bacterias y el daño a los ecosistemas (Wang et al., 2018). De tal forma, no solo afecta al medio ambiente, sino que también produce un impacto negativo en la salud de las personas y el mismo ganado. Debido a esto, se deben implementar y promover tecnologías sostenibles que ayuden con la optimización de los recursos hídricos y energéticos, además de un sistema que permita el manejo adecuado de estos desechos.</w:t>
      </w:r>
    </w:p>
    <w:p w:rsidR="009E1B8D" w:rsidRDefault="009E1B8D" w:rsidP="009E1B8D">
      <w:r>
        <w:t>Muchas veces en la ganadería tradicional se toman las decisiones basadas en experiencias empíricas (García et al., 2020), las cuales con frecuencia no son el camino correcto para seguir si se quiere aumentar la productividad del sector, puesto que en este se utilizan técnicas retrogradas que no permiten tomar ni analizar datos, lo cual dificulta la automatización del proceso y su efectividad, lo que obstaculiza el objetivo principal.</w:t>
      </w:r>
    </w:p>
    <w:p w:rsidR="009E1B8D" w:rsidRDefault="009E1B8D" w:rsidP="009E1B8D">
      <w:r>
        <w:t xml:space="preserve">Asimismo, al entrar a un contexto más nacional como lo es Córdoba, el departamento de Colombia conocido por su excelencia en el sector ganadero, el cual representa un porcentaje significativo en las ganancias de dicho lugar, de hecho, se tiene que el 10% del inventario nacional ganadero lo proporciona este territorio (La Economía Ganadera En El Departamento de Córdoba | Banco de La República, </w:t>
      </w:r>
      <w:proofErr w:type="spellStart"/>
      <w:r>
        <w:t>n.d</w:t>
      </w:r>
      <w:proofErr w:type="spellEnd"/>
      <w:r>
        <w:t xml:space="preserve">.) Sin embargo, las tierras disponibles para el desarrollo de esta actividad son escasas, ya que las tierras arables para el uso agropecuario de este departamento son del 46.5% y actualmente se está utilizando el 66.3% del territorio, como consecuencia las áreas que están destinadas a </w:t>
      </w:r>
      <w:proofErr w:type="gramStart"/>
      <w:r>
        <w:t>las cría</w:t>
      </w:r>
      <w:proofErr w:type="gramEnd"/>
      <w:r>
        <w:t xml:space="preserve"> de reces está produciendo un impacto ambiental negativo (Hay Que Ponerle Freno de Mano a La Ganadería En Córdoba: IGAC | Instituto Geográfico Agustín Codazzi, </w:t>
      </w:r>
      <w:proofErr w:type="spellStart"/>
      <w:r>
        <w:t>n.d</w:t>
      </w:r>
      <w:proofErr w:type="spellEnd"/>
      <w:r>
        <w:t>.).</w:t>
      </w:r>
    </w:p>
    <w:p w:rsidR="009E1B8D" w:rsidRDefault="009E1B8D" w:rsidP="009E1B8D">
      <w:r>
        <w:t xml:space="preserve">Por las razones expuestas anteriormente, se puede afirmar que es momento de considerar la implementación de nuevas tecnologías en un sector que es muy tradicional, donde la mano de obra es la principal forma de trabajo. Dicho esto, se debe abrir campo a la búsqueda de un nuevo direccionamiento estratégico que dé como resultado acciones que permitan aumentar la productividad de los procesos y mejorar los niveles de calidad de los productos finales.   </w:t>
      </w:r>
    </w:p>
    <w:p w:rsidR="009E1B8D" w:rsidRDefault="009E1B8D"/>
    <w:sectPr w:rsidR="009E1B8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771F34"/>
    <w:multiLevelType w:val="multilevel"/>
    <w:tmpl w:val="B8F03D3C"/>
    <w:lvl w:ilvl="0">
      <w:start w:val="1"/>
      <w:numFmt w:val="decimal"/>
      <w:pStyle w:val="Ttulo1"/>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color w:val="auto"/>
      </w:rPr>
    </w:lvl>
    <w:lvl w:ilvl="2">
      <w:start w:val="1"/>
      <w:numFmt w:val="decimal"/>
      <w:pStyle w:val="Ttulo3"/>
      <w:lvlText w:val="%1.%2.%3"/>
      <w:lvlJc w:val="left"/>
      <w:pPr>
        <w:tabs>
          <w:tab w:val="num" w:pos="720"/>
        </w:tabs>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B8D"/>
    <w:rsid w:val="009E1B8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1C72A"/>
  <w15:chartTrackingRefBased/>
  <w15:docId w15:val="{98787DFD-B6AF-42A2-8961-A78C98B80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E1B8D"/>
    <w:pPr>
      <w:spacing w:after="240" w:line="240" w:lineRule="auto"/>
      <w:jc w:val="both"/>
    </w:pPr>
    <w:rPr>
      <w:rFonts w:ascii="Arial" w:eastAsia="Times New Roman" w:hAnsi="Arial" w:cs="Times New Roman"/>
      <w:szCs w:val="20"/>
      <w:lang w:val="es-ES" w:eastAsia="es-CO"/>
    </w:rPr>
  </w:style>
  <w:style w:type="paragraph" w:styleId="Ttulo1">
    <w:name w:val="heading 1"/>
    <w:basedOn w:val="Normal"/>
    <w:next w:val="Normal"/>
    <w:link w:val="Ttulo1Car"/>
    <w:uiPriority w:val="9"/>
    <w:qFormat/>
    <w:rsid w:val="009E1B8D"/>
    <w:pPr>
      <w:keepNext/>
      <w:numPr>
        <w:numId w:val="1"/>
      </w:numPr>
      <w:outlineLvl w:val="0"/>
    </w:pPr>
    <w:rPr>
      <w:b/>
      <w:sz w:val="28"/>
    </w:rPr>
  </w:style>
  <w:style w:type="paragraph" w:styleId="Ttulo2">
    <w:name w:val="heading 2"/>
    <w:basedOn w:val="Normal"/>
    <w:next w:val="Normal"/>
    <w:link w:val="Ttulo2Car"/>
    <w:qFormat/>
    <w:rsid w:val="009E1B8D"/>
    <w:pPr>
      <w:keepNext/>
      <w:widowControl w:val="0"/>
      <w:numPr>
        <w:ilvl w:val="1"/>
        <w:numId w:val="1"/>
      </w:numPr>
      <w:outlineLvl w:val="1"/>
    </w:pPr>
    <w:rPr>
      <w:b/>
      <w:snapToGrid w:val="0"/>
      <w:sz w:val="24"/>
      <w:lang w:eastAsia="es-ES"/>
    </w:rPr>
  </w:style>
  <w:style w:type="paragraph" w:styleId="Ttulo3">
    <w:name w:val="heading 3"/>
    <w:basedOn w:val="Normal"/>
    <w:next w:val="Normal"/>
    <w:link w:val="Ttulo3Car"/>
    <w:qFormat/>
    <w:rsid w:val="009E1B8D"/>
    <w:pPr>
      <w:keepNext/>
      <w:widowControl w:val="0"/>
      <w:numPr>
        <w:ilvl w:val="2"/>
        <w:numId w:val="1"/>
      </w:numPr>
      <w:jc w:val="center"/>
      <w:outlineLvl w:val="2"/>
    </w:pPr>
    <w:rPr>
      <w:b/>
      <w:snapToGrid w:val="0"/>
      <w:sz w:val="24"/>
      <w:lang w:eastAsia="es-ES"/>
    </w:rPr>
  </w:style>
  <w:style w:type="paragraph" w:styleId="Ttulo4">
    <w:name w:val="heading 4"/>
    <w:basedOn w:val="Normal"/>
    <w:next w:val="Normal"/>
    <w:link w:val="Ttulo4Car"/>
    <w:qFormat/>
    <w:rsid w:val="009E1B8D"/>
    <w:pPr>
      <w:keepNext/>
      <w:numPr>
        <w:ilvl w:val="3"/>
        <w:numId w:val="1"/>
      </w:numPr>
      <w:jc w:val="center"/>
      <w:outlineLvl w:val="3"/>
    </w:pPr>
    <w:rPr>
      <w:b/>
      <w:lang w:val="es-ES_tradnl"/>
    </w:rPr>
  </w:style>
  <w:style w:type="paragraph" w:styleId="Ttulo5">
    <w:name w:val="heading 5"/>
    <w:basedOn w:val="Normal"/>
    <w:next w:val="Normal"/>
    <w:link w:val="Ttulo5Car"/>
    <w:qFormat/>
    <w:rsid w:val="009E1B8D"/>
    <w:pPr>
      <w:keepNext/>
      <w:numPr>
        <w:ilvl w:val="4"/>
        <w:numId w:val="1"/>
      </w:numPr>
      <w:pBdr>
        <w:top w:val="single" w:sz="6" w:space="1" w:color="auto"/>
        <w:left w:val="single" w:sz="6" w:space="1" w:color="auto"/>
        <w:bottom w:val="single" w:sz="6" w:space="1" w:color="auto"/>
        <w:right w:val="single" w:sz="6" w:space="1" w:color="auto"/>
      </w:pBdr>
      <w:outlineLvl w:val="4"/>
    </w:pPr>
    <w:rPr>
      <w:b/>
      <w:color w:val="0000FF"/>
      <w:sz w:val="28"/>
      <w:lang w:val="es-ES_tradnl"/>
    </w:rPr>
  </w:style>
  <w:style w:type="paragraph" w:styleId="Ttulo6">
    <w:name w:val="heading 6"/>
    <w:basedOn w:val="Normal"/>
    <w:next w:val="Normal"/>
    <w:link w:val="Ttulo6Car"/>
    <w:qFormat/>
    <w:rsid w:val="009E1B8D"/>
    <w:pPr>
      <w:keepNext/>
      <w:numPr>
        <w:ilvl w:val="5"/>
        <w:numId w:val="1"/>
      </w:numPr>
      <w:pBdr>
        <w:top w:val="single" w:sz="6" w:space="1" w:color="auto"/>
        <w:left w:val="single" w:sz="6" w:space="1" w:color="auto"/>
        <w:bottom w:val="single" w:sz="6" w:space="1" w:color="auto"/>
        <w:right w:val="single" w:sz="6" w:space="1" w:color="auto"/>
      </w:pBdr>
      <w:outlineLvl w:val="5"/>
    </w:pPr>
    <w:rPr>
      <w:b/>
      <w:color w:val="0000FF"/>
      <w:sz w:val="36"/>
      <w:lang w:val="es-ES_tradnl"/>
    </w:rPr>
  </w:style>
  <w:style w:type="paragraph" w:styleId="Ttulo7">
    <w:name w:val="heading 7"/>
    <w:basedOn w:val="Normal"/>
    <w:next w:val="Normal"/>
    <w:link w:val="Ttulo7Car"/>
    <w:qFormat/>
    <w:rsid w:val="009E1B8D"/>
    <w:pPr>
      <w:keepNext/>
      <w:numPr>
        <w:ilvl w:val="6"/>
        <w:numId w:val="1"/>
      </w:numPr>
      <w:pBdr>
        <w:top w:val="single" w:sz="6" w:space="1" w:color="auto"/>
        <w:left w:val="single" w:sz="6" w:space="1" w:color="auto"/>
        <w:bottom w:val="single" w:sz="6" w:space="1" w:color="auto"/>
        <w:right w:val="single" w:sz="6" w:space="1" w:color="auto"/>
      </w:pBdr>
      <w:outlineLvl w:val="6"/>
    </w:pPr>
    <w:rPr>
      <w:b/>
      <w:color w:val="0000FF"/>
      <w:sz w:val="28"/>
      <w:lang w:val="es-ES_tradnl"/>
    </w:rPr>
  </w:style>
  <w:style w:type="paragraph" w:styleId="Ttulo8">
    <w:name w:val="heading 8"/>
    <w:basedOn w:val="Normal"/>
    <w:next w:val="Normal"/>
    <w:link w:val="Ttulo8Car"/>
    <w:qFormat/>
    <w:rsid w:val="009E1B8D"/>
    <w:pPr>
      <w:keepNext/>
      <w:widowControl w:val="0"/>
      <w:numPr>
        <w:ilvl w:val="7"/>
        <w:numId w:val="1"/>
      </w:numPr>
      <w:jc w:val="center"/>
      <w:outlineLvl w:val="7"/>
    </w:pPr>
    <w:rPr>
      <w:b/>
      <w:snapToGrid w:val="0"/>
      <w:color w:val="0000FF"/>
      <w:sz w:val="28"/>
      <w:lang w:val="es-ES_tradnl" w:eastAsia="es-ES"/>
    </w:rPr>
  </w:style>
  <w:style w:type="paragraph" w:styleId="Ttulo9">
    <w:name w:val="heading 9"/>
    <w:basedOn w:val="Normal"/>
    <w:next w:val="Normal"/>
    <w:link w:val="Ttulo9Car"/>
    <w:qFormat/>
    <w:rsid w:val="009E1B8D"/>
    <w:pPr>
      <w:keepNext/>
      <w:widowControl w:val="0"/>
      <w:numPr>
        <w:ilvl w:val="8"/>
        <w:numId w:val="1"/>
      </w:numPr>
      <w:jc w:val="center"/>
      <w:outlineLvl w:val="8"/>
    </w:pPr>
    <w:rPr>
      <w:b/>
      <w:snapToGrid w:val="0"/>
      <w:color w:val="0000FF"/>
      <w:sz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E1B8D"/>
    <w:rPr>
      <w:rFonts w:ascii="Arial" w:eastAsia="Times New Roman" w:hAnsi="Arial" w:cs="Times New Roman"/>
      <w:b/>
      <w:sz w:val="28"/>
      <w:szCs w:val="20"/>
      <w:lang w:val="es-ES" w:eastAsia="es-CO"/>
    </w:rPr>
  </w:style>
  <w:style w:type="character" w:customStyle="1" w:styleId="Ttulo2Car">
    <w:name w:val="Título 2 Car"/>
    <w:basedOn w:val="Fuentedeprrafopredeter"/>
    <w:link w:val="Ttulo2"/>
    <w:rsid w:val="009E1B8D"/>
    <w:rPr>
      <w:rFonts w:ascii="Arial" w:eastAsia="Times New Roman" w:hAnsi="Arial" w:cs="Times New Roman"/>
      <w:b/>
      <w:snapToGrid w:val="0"/>
      <w:sz w:val="24"/>
      <w:szCs w:val="20"/>
      <w:lang w:val="es-ES" w:eastAsia="es-ES"/>
    </w:rPr>
  </w:style>
  <w:style w:type="character" w:customStyle="1" w:styleId="Ttulo3Car">
    <w:name w:val="Título 3 Car"/>
    <w:basedOn w:val="Fuentedeprrafopredeter"/>
    <w:link w:val="Ttulo3"/>
    <w:rsid w:val="009E1B8D"/>
    <w:rPr>
      <w:rFonts w:ascii="Arial" w:eastAsia="Times New Roman" w:hAnsi="Arial" w:cs="Times New Roman"/>
      <w:b/>
      <w:snapToGrid w:val="0"/>
      <w:sz w:val="24"/>
      <w:szCs w:val="20"/>
      <w:lang w:val="es-ES" w:eastAsia="es-ES"/>
    </w:rPr>
  </w:style>
  <w:style w:type="character" w:customStyle="1" w:styleId="Ttulo4Car">
    <w:name w:val="Título 4 Car"/>
    <w:basedOn w:val="Fuentedeprrafopredeter"/>
    <w:link w:val="Ttulo4"/>
    <w:rsid w:val="009E1B8D"/>
    <w:rPr>
      <w:rFonts w:ascii="Arial" w:eastAsia="Times New Roman" w:hAnsi="Arial" w:cs="Times New Roman"/>
      <w:b/>
      <w:szCs w:val="20"/>
      <w:lang w:val="es-ES_tradnl" w:eastAsia="es-CO"/>
    </w:rPr>
  </w:style>
  <w:style w:type="character" w:customStyle="1" w:styleId="Ttulo5Car">
    <w:name w:val="Título 5 Car"/>
    <w:basedOn w:val="Fuentedeprrafopredeter"/>
    <w:link w:val="Ttulo5"/>
    <w:rsid w:val="009E1B8D"/>
    <w:rPr>
      <w:rFonts w:ascii="Arial" w:eastAsia="Times New Roman" w:hAnsi="Arial" w:cs="Times New Roman"/>
      <w:b/>
      <w:color w:val="0000FF"/>
      <w:sz w:val="28"/>
      <w:szCs w:val="20"/>
      <w:lang w:val="es-ES_tradnl" w:eastAsia="es-CO"/>
    </w:rPr>
  </w:style>
  <w:style w:type="character" w:customStyle="1" w:styleId="Ttulo6Car">
    <w:name w:val="Título 6 Car"/>
    <w:basedOn w:val="Fuentedeprrafopredeter"/>
    <w:link w:val="Ttulo6"/>
    <w:rsid w:val="009E1B8D"/>
    <w:rPr>
      <w:rFonts w:ascii="Arial" w:eastAsia="Times New Roman" w:hAnsi="Arial" w:cs="Times New Roman"/>
      <w:b/>
      <w:color w:val="0000FF"/>
      <w:sz w:val="36"/>
      <w:szCs w:val="20"/>
      <w:lang w:val="es-ES_tradnl" w:eastAsia="es-CO"/>
    </w:rPr>
  </w:style>
  <w:style w:type="character" w:customStyle="1" w:styleId="Ttulo7Car">
    <w:name w:val="Título 7 Car"/>
    <w:basedOn w:val="Fuentedeprrafopredeter"/>
    <w:link w:val="Ttulo7"/>
    <w:rsid w:val="009E1B8D"/>
    <w:rPr>
      <w:rFonts w:ascii="Arial" w:eastAsia="Times New Roman" w:hAnsi="Arial" w:cs="Times New Roman"/>
      <w:b/>
      <w:color w:val="0000FF"/>
      <w:sz w:val="28"/>
      <w:szCs w:val="20"/>
      <w:lang w:val="es-ES_tradnl" w:eastAsia="es-CO"/>
    </w:rPr>
  </w:style>
  <w:style w:type="character" w:customStyle="1" w:styleId="Ttulo8Car">
    <w:name w:val="Título 8 Car"/>
    <w:basedOn w:val="Fuentedeprrafopredeter"/>
    <w:link w:val="Ttulo8"/>
    <w:rsid w:val="009E1B8D"/>
    <w:rPr>
      <w:rFonts w:ascii="Arial" w:eastAsia="Times New Roman" w:hAnsi="Arial" w:cs="Times New Roman"/>
      <w:b/>
      <w:snapToGrid w:val="0"/>
      <w:color w:val="0000FF"/>
      <w:sz w:val="28"/>
      <w:szCs w:val="20"/>
      <w:lang w:val="es-ES_tradnl" w:eastAsia="es-ES"/>
    </w:rPr>
  </w:style>
  <w:style w:type="character" w:customStyle="1" w:styleId="Ttulo9Car">
    <w:name w:val="Título 9 Car"/>
    <w:basedOn w:val="Fuentedeprrafopredeter"/>
    <w:link w:val="Ttulo9"/>
    <w:rsid w:val="009E1B8D"/>
    <w:rPr>
      <w:rFonts w:ascii="Arial" w:eastAsia="Times New Roman" w:hAnsi="Arial" w:cs="Times New Roman"/>
      <w:b/>
      <w:snapToGrid w:val="0"/>
      <w:color w:val="0000FF"/>
      <w:sz w:val="24"/>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2034</Words>
  <Characters>11191</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Germán Augusto Coca Ortegón</dc:creator>
  <cp:keywords/>
  <dc:description/>
  <cp:lastModifiedBy>Germán Augusto Coca Ortegón</cp:lastModifiedBy>
  <cp:revision>1</cp:revision>
  <dcterms:created xsi:type="dcterms:W3CDTF">2022-12-02T17:26:00Z</dcterms:created>
  <dcterms:modified xsi:type="dcterms:W3CDTF">2022-12-02T17:29:00Z</dcterms:modified>
</cp:coreProperties>
</file>